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09B" w14:textId="77777777" w:rsidR="00853D5B" w:rsidRPr="00914A38" w:rsidRDefault="00853D5B" w:rsidP="00853D5B">
      <w:pPr>
        <w:shd w:val="clear" w:color="auto" w:fill="FFFFFF"/>
        <w:spacing w:after="0" w:line="240" w:lineRule="auto"/>
        <w:jc w:val="center"/>
        <w:rPr>
          <w:rFonts w:ascii="Arial" w:eastAsia="Times New Roman" w:hAnsi="Arial" w:cs="Arial"/>
          <w:b/>
          <w:bCs/>
          <w:lang w:eastAsia="es-AR"/>
        </w:rPr>
      </w:pPr>
      <w:r w:rsidRPr="00914A38">
        <w:rPr>
          <w:rFonts w:ascii="Arial" w:eastAsia="Times New Roman" w:hAnsi="Arial" w:cs="Arial"/>
          <w:b/>
          <w:bCs/>
          <w:lang w:eastAsia="es-AR"/>
        </w:rPr>
        <w:t>PROPUESTA</w:t>
      </w:r>
    </w:p>
    <w:p w14:paraId="518AB1FB" w14:textId="2B2DC78B" w:rsidR="00853D5B" w:rsidRPr="00914A38" w:rsidRDefault="00853D5B" w:rsidP="00853D5B">
      <w:pPr>
        <w:spacing w:after="0" w:line="240" w:lineRule="auto"/>
        <w:jc w:val="center"/>
        <w:rPr>
          <w:rFonts w:ascii="Arial" w:hAnsi="Arial" w:cs="Arial"/>
          <w:b/>
          <w:bCs/>
        </w:rPr>
      </w:pPr>
      <w:r w:rsidRPr="00914A38">
        <w:rPr>
          <w:rFonts w:ascii="Arial" w:hAnsi="Arial" w:cs="Arial"/>
          <w:b/>
          <w:bCs/>
        </w:rPr>
        <w:t>Historia, Política y Gestión del Sistema Educativo Cursada a distancia 202</w:t>
      </w:r>
      <w:r w:rsidR="007411D9">
        <w:rPr>
          <w:rFonts w:ascii="Arial" w:hAnsi="Arial" w:cs="Arial"/>
          <w:b/>
          <w:bCs/>
        </w:rPr>
        <w:t>1</w:t>
      </w:r>
    </w:p>
    <w:p w14:paraId="50DAC273" w14:textId="77777777" w:rsidR="00853D5B" w:rsidRPr="00C0264E" w:rsidRDefault="00853D5B" w:rsidP="00853D5B">
      <w:pPr>
        <w:spacing w:after="0" w:line="240" w:lineRule="auto"/>
        <w:jc w:val="center"/>
        <w:rPr>
          <w:rFonts w:ascii="Arial" w:hAnsi="Arial" w:cs="Arial"/>
        </w:rPr>
      </w:pPr>
      <w:r w:rsidRPr="00914A38">
        <w:rPr>
          <w:rFonts w:ascii="Arial" w:hAnsi="Arial" w:cs="Arial"/>
          <w:b/>
          <w:bCs/>
        </w:rPr>
        <w:t>Consigna de Trabajo Final (promoción sin examen final)</w:t>
      </w:r>
    </w:p>
    <w:p w14:paraId="73628E91" w14:textId="77777777" w:rsidR="00853D5B" w:rsidRPr="00C0264E" w:rsidRDefault="00853D5B" w:rsidP="00853D5B">
      <w:pPr>
        <w:spacing w:after="0" w:line="240" w:lineRule="auto"/>
        <w:jc w:val="both"/>
        <w:rPr>
          <w:rFonts w:ascii="Arial" w:hAnsi="Arial" w:cs="Arial"/>
        </w:rPr>
      </w:pPr>
    </w:p>
    <w:p w14:paraId="270433E2" w14:textId="77777777" w:rsidR="00853D5B" w:rsidRPr="00C0264E" w:rsidRDefault="00853D5B" w:rsidP="00853D5B">
      <w:pPr>
        <w:spacing w:after="0" w:line="240" w:lineRule="auto"/>
        <w:jc w:val="both"/>
        <w:rPr>
          <w:rFonts w:ascii="Arial" w:hAnsi="Arial" w:cs="Arial"/>
        </w:rPr>
      </w:pPr>
      <w:r w:rsidRPr="00C0264E">
        <w:rPr>
          <w:rFonts w:ascii="Arial" w:hAnsi="Arial" w:cs="Arial"/>
        </w:rPr>
        <w:t>Aspectos generales de la presentación</w:t>
      </w:r>
    </w:p>
    <w:p w14:paraId="67472B75" w14:textId="77777777" w:rsidR="00853D5B" w:rsidRPr="00C0264E" w:rsidRDefault="00853D5B" w:rsidP="00853D5B">
      <w:pPr>
        <w:spacing w:after="0" w:line="240" w:lineRule="auto"/>
        <w:jc w:val="both"/>
        <w:rPr>
          <w:rFonts w:ascii="Arial" w:hAnsi="Arial" w:cs="Arial"/>
        </w:rPr>
      </w:pPr>
    </w:p>
    <w:p w14:paraId="305B16D9"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Fecha de entrega: 8 de julio </w:t>
      </w:r>
    </w:p>
    <w:p w14:paraId="31885986" w14:textId="77777777" w:rsidR="00853D5B" w:rsidRDefault="00853D5B" w:rsidP="00853D5B">
      <w:pPr>
        <w:spacing w:after="0" w:line="240" w:lineRule="auto"/>
        <w:jc w:val="both"/>
        <w:rPr>
          <w:rFonts w:ascii="Arial" w:hAnsi="Arial" w:cs="Arial"/>
        </w:rPr>
      </w:pPr>
    </w:p>
    <w:p w14:paraId="56DF4996"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Modalidad de entrega: Campus virtual </w:t>
      </w:r>
    </w:p>
    <w:p w14:paraId="4F16EC83" w14:textId="77777777" w:rsidR="00853D5B" w:rsidRDefault="00853D5B" w:rsidP="00853D5B">
      <w:pPr>
        <w:spacing w:after="0" w:line="240" w:lineRule="auto"/>
        <w:jc w:val="both"/>
        <w:rPr>
          <w:rFonts w:ascii="Arial" w:hAnsi="Arial" w:cs="Arial"/>
        </w:rPr>
      </w:pPr>
    </w:p>
    <w:p w14:paraId="3D7C4272"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Formato: El trabajo tendrá una extensión mínima de 7 carillas tamaño A 4 y una máxima de 10 carillas, incluyendo las citas bibliográficas. </w:t>
      </w:r>
    </w:p>
    <w:p w14:paraId="630DD59F" w14:textId="77777777" w:rsidR="00853D5B" w:rsidRDefault="00853D5B" w:rsidP="00853D5B">
      <w:pPr>
        <w:spacing w:after="0" w:line="240" w:lineRule="auto"/>
        <w:jc w:val="both"/>
        <w:rPr>
          <w:rFonts w:ascii="Arial" w:hAnsi="Arial" w:cs="Arial"/>
        </w:rPr>
      </w:pPr>
    </w:p>
    <w:p w14:paraId="24C9162C"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El texto estará escrito en letra a elección, tamaño 12, interlineado 1,5. </w:t>
      </w:r>
    </w:p>
    <w:p w14:paraId="51644E8E" w14:textId="77777777" w:rsidR="00853D5B" w:rsidRDefault="00853D5B" w:rsidP="00853D5B">
      <w:pPr>
        <w:spacing w:after="0" w:line="240" w:lineRule="auto"/>
        <w:jc w:val="both"/>
        <w:rPr>
          <w:rFonts w:ascii="Arial" w:hAnsi="Arial" w:cs="Arial"/>
        </w:rPr>
      </w:pPr>
    </w:p>
    <w:p w14:paraId="10267CC0"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Todas las hojas deberán estar numeradas. Asimismo, deben constar los datos personales de cada autor/a (nombre y apellido; legajo; carrera; comisión de prácticos, comisión de teóricos y correo electrónico). </w:t>
      </w:r>
    </w:p>
    <w:p w14:paraId="2F8C7917" w14:textId="77777777" w:rsidR="00853D5B" w:rsidRDefault="00853D5B" w:rsidP="00853D5B">
      <w:pPr>
        <w:spacing w:after="0" w:line="240" w:lineRule="auto"/>
        <w:jc w:val="both"/>
        <w:rPr>
          <w:rFonts w:ascii="Arial" w:hAnsi="Arial" w:cs="Arial"/>
        </w:rPr>
      </w:pPr>
    </w:p>
    <w:p w14:paraId="3B0E28B2" w14:textId="77777777" w:rsidR="00853D5B" w:rsidRPr="00C0264E" w:rsidRDefault="00853D5B" w:rsidP="00853D5B">
      <w:pPr>
        <w:spacing w:after="0" w:line="240" w:lineRule="auto"/>
        <w:jc w:val="both"/>
        <w:rPr>
          <w:rFonts w:ascii="Arial" w:hAnsi="Arial" w:cs="Arial"/>
        </w:rPr>
      </w:pPr>
      <w:r w:rsidRPr="00C0264E">
        <w:rPr>
          <w:rFonts w:ascii="Arial" w:hAnsi="Arial" w:cs="Arial"/>
        </w:rPr>
        <w:t xml:space="preserve">El trabajo puede ser realizado en grupos de un máximo de tres integrantes. </w:t>
      </w:r>
    </w:p>
    <w:p w14:paraId="293BF721" w14:textId="77777777" w:rsidR="00853D5B" w:rsidRPr="00C0264E" w:rsidRDefault="00853D5B" w:rsidP="00853D5B">
      <w:pPr>
        <w:spacing w:after="0" w:line="240" w:lineRule="auto"/>
        <w:jc w:val="both"/>
        <w:rPr>
          <w:rFonts w:ascii="Arial" w:hAnsi="Arial" w:cs="Arial"/>
          <w:b/>
          <w:bCs/>
        </w:rPr>
      </w:pPr>
    </w:p>
    <w:p w14:paraId="7C8464E2" w14:textId="7CA9DBCF" w:rsidR="00853D5B" w:rsidRPr="00853D5B" w:rsidRDefault="00853D5B" w:rsidP="00853D5B">
      <w:pPr>
        <w:autoSpaceDE w:val="0"/>
        <w:autoSpaceDN w:val="0"/>
        <w:adjustRightInd w:val="0"/>
        <w:rPr>
          <w:rFonts w:ascii="Times New Roman" w:hAnsi="Times New Roman" w:cs="Times New Roman"/>
          <w:b/>
          <w:sz w:val="24"/>
          <w:szCs w:val="24"/>
        </w:rPr>
      </w:pPr>
      <w:r w:rsidRPr="00C0264E">
        <w:rPr>
          <w:rFonts w:ascii="Arial" w:hAnsi="Arial" w:cs="Arial"/>
          <w:b/>
          <w:bCs/>
        </w:rPr>
        <w:t xml:space="preserve">Sección A </w:t>
      </w:r>
      <w:r>
        <w:rPr>
          <w:rFonts w:ascii="Arial" w:hAnsi="Arial" w:cs="Arial"/>
          <w:b/>
          <w:bCs/>
        </w:rPr>
        <w:t>-</w:t>
      </w:r>
      <w:r w:rsidRPr="00261E23">
        <w:rPr>
          <w:rFonts w:ascii="Times New Roman" w:hAnsi="Times New Roman" w:cs="Times New Roman"/>
          <w:b/>
          <w:sz w:val="24"/>
          <w:szCs w:val="24"/>
        </w:rPr>
        <w:t xml:space="preserve">Tema </w:t>
      </w:r>
      <w:r>
        <w:rPr>
          <w:rFonts w:ascii="Times New Roman" w:hAnsi="Times New Roman" w:cs="Times New Roman"/>
          <w:b/>
          <w:sz w:val="24"/>
          <w:szCs w:val="24"/>
        </w:rPr>
        <w:t>4</w:t>
      </w:r>
    </w:p>
    <w:p w14:paraId="7E1F1F45" w14:textId="77777777" w:rsidR="00853D5B" w:rsidRDefault="00853D5B" w:rsidP="00853D5B">
      <w:pPr>
        <w:jc w:val="both"/>
        <w:rPr>
          <w:rFonts w:ascii="Arial" w:hAnsi="Arial" w:cs="Arial"/>
        </w:rPr>
      </w:pPr>
      <w:r>
        <w:rPr>
          <w:rFonts w:ascii="Arial" w:hAnsi="Arial" w:cs="Arial"/>
        </w:rPr>
        <w:t>Esta sección se propone como una instancia de integración de los temas y problemas desarrollados durante la cursada y los videos de clases, así como también se plantea como una revisión de la bibliografía analizada y discutida en los encuentros sincrónicos. Se espera que los alumnos puedan dar cuenta del dominio de los contenidos del programa y por tanto el desarrollo expositivo deberá ocupar no menos del 40 % del total de carillas del trabajo en su conjunto.</w:t>
      </w:r>
    </w:p>
    <w:p w14:paraId="0AFF8CEF" w14:textId="031CB98B" w:rsidR="00853D5B" w:rsidRDefault="00853D5B" w:rsidP="00853D5B">
      <w:pPr>
        <w:jc w:val="both"/>
        <w:rPr>
          <w:rFonts w:ascii="Arial" w:hAnsi="Arial" w:cs="Arial"/>
        </w:rPr>
      </w:pPr>
    </w:p>
    <w:p w14:paraId="2CD4C3EA" w14:textId="0DC4D932" w:rsidR="00853D5B" w:rsidRDefault="00853D5B" w:rsidP="00853D5B">
      <w:pPr>
        <w:autoSpaceDE w:val="0"/>
        <w:autoSpaceDN w:val="0"/>
        <w:adjustRightInd w:val="0"/>
        <w:jc w:val="both"/>
        <w:rPr>
          <w:rFonts w:ascii="Times New Roman" w:hAnsi="Times New Roman" w:cs="Times New Roman"/>
          <w:b/>
          <w:sz w:val="24"/>
          <w:szCs w:val="24"/>
        </w:rPr>
      </w:pPr>
      <w:r w:rsidRPr="0083342C">
        <w:rPr>
          <w:rFonts w:ascii="Times New Roman" w:hAnsi="Times New Roman" w:cs="Times New Roman"/>
          <w:b/>
          <w:sz w:val="24"/>
          <w:szCs w:val="24"/>
        </w:rPr>
        <w:t xml:space="preserve">Respondan </w:t>
      </w:r>
      <w:r>
        <w:rPr>
          <w:rFonts w:ascii="Times New Roman" w:hAnsi="Times New Roman" w:cs="Times New Roman"/>
          <w:b/>
          <w:sz w:val="24"/>
          <w:szCs w:val="24"/>
        </w:rPr>
        <w:t>las siguientes</w:t>
      </w:r>
      <w:r w:rsidRPr="0083342C">
        <w:rPr>
          <w:rFonts w:ascii="Times New Roman" w:hAnsi="Times New Roman" w:cs="Times New Roman"/>
          <w:b/>
          <w:sz w:val="24"/>
          <w:szCs w:val="24"/>
        </w:rPr>
        <w:t xml:space="preserve"> pregunta</w:t>
      </w:r>
      <w:r>
        <w:rPr>
          <w:rFonts w:ascii="Times New Roman" w:hAnsi="Times New Roman" w:cs="Times New Roman"/>
          <w:b/>
          <w:sz w:val="24"/>
          <w:szCs w:val="24"/>
        </w:rPr>
        <w:t>s:</w:t>
      </w:r>
    </w:p>
    <w:p w14:paraId="796CBE3F" w14:textId="77777777" w:rsidR="00853D5B" w:rsidRPr="00C11A7C" w:rsidRDefault="00853D5B" w:rsidP="00853D5B">
      <w:pPr>
        <w:spacing w:before="240" w:after="240"/>
        <w:jc w:val="both"/>
        <w:rPr>
          <w:rFonts w:ascii="Times New Roman" w:hAnsi="Times New Roman" w:cs="Times New Roman"/>
          <w:b/>
        </w:rPr>
      </w:pPr>
      <w:r>
        <w:rPr>
          <w:rFonts w:ascii="Times New Roman" w:hAnsi="Times New Roman" w:cs="Times New Roman"/>
          <w:b/>
        </w:rPr>
        <w:t>1-</w:t>
      </w:r>
      <w:r w:rsidRPr="007F515A">
        <w:rPr>
          <w:rFonts w:ascii="Times New Roman" w:hAnsi="Times New Roman" w:cs="Times New Roman"/>
          <w:b/>
        </w:rPr>
        <w:t xml:space="preserve"> </w:t>
      </w:r>
      <w:r>
        <w:rPr>
          <w:rFonts w:ascii="Times New Roman" w:hAnsi="Times New Roman" w:cs="Times New Roman"/>
        </w:rPr>
        <w:t xml:space="preserve">Analizar las reformas educativas de los ’60 teniendo en cuenta los debates en torno al planeamiento educativo, las teorías desarrollistas y la redefinición de la relación entre Estado, educación, modernización y capital humano. </w:t>
      </w:r>
    </w:p>
    <w:p w14:paraId="5BCB79B6" w14:textId="77777777" w:rsidR="00853D5B" w:rsidRDefault="00853D5B" w:rsidP="00853D5B">
      <w:pPr>
        <w:pStyle w:val="Textoindependiente"/>
        <w:rPr>
          <w:rFonts w:ascii="Times New Roman" w:hAnsi="Times New Roman" w:cs="Times New Roman"/>
          <w:sz w:val="20"/>
        </w:rPr>
      </w:pPr>
      <w:r>
        <w:rPr>
          <w:rFonts w:ascii="Times New Roman" w:hAnsi="Times New Roman" w:cs="Times New Roman"/>
          <w:noProof/>
          <w:sz w:val="20"/>
          <w:lang w:val="es-AR" w:eastAsia="es-AR"/>
        </w:rPr>
        <mc:AlternateContent>
          <mc:Choice Requires="wps">
            <w:drawing>
              <wp:anchor distT="0" distB="0" distL="114300" distR="114300" simplePos="0" relativeHeight="251659264" behindDoc="0" locked="0" layoutInCell="1" allowOverlap="1" wp14:anchorId="298C9863" wp14:editId="11BECA83">
                <wp:simplePos x="0" y="0"/>
                <wp:positionH relativeFrom="column">
                  <wp:posOffset>100965</wp:posOffset>
                </wp:positionH>
                <wp:positionV relativeFrom="paragraph">
                  <wp:posOffset>15240</wp:posOffset>
                </wp:positionV>
                <wp:extent cx="5554980" cy="3390900"/>
                <wp:effectExtent l="0" t="0" r="2667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980" cy="33909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89E37" w14:textId="77777777" w:rsidR="00853D5B" w:rsidRPr="00C279BC" w:rsidRDefault="00853D5B" w:rsidP="00853D5B">
                            <w:pPr>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b/>
                                <w:color w:val="000000" w:themeColor="text1"/>
                              </w:rPr>
                              <w:t>2</w:t>
                            </w:r>
                            <w:r>
                              <w:rPr>
                                <w:rFonts w:ascii="Times New Roman" w:hAnsi="Times New Roman" w:cs="Times New Roman"/>
                                <w:color w:val="000000" w:themeColor="text1"/>
                              </w:rPr>
                              <w:t>-</w:t>
                            </w:r>
                            <w:r w:rsidRPr="00B775A1">
                              <w:rPr>
                                <w:rFonts w:ascii="Times New Roman" w:hAnsi="Times New Roman" w:cs="Times New Roman"/>
                                <w:color w:val="000000" w:themeColor="text1"/>
                              </w:rPr>
                              <w:t xml:space="preserve"> </w:t>
                            </w:r>
                            <w:r>
                              <w:rPr>
                                <w:rFonts w:ascii="Times New Roman" w:hAnsi="Times New Roman" w:cs="Times New Roman"/>
                                <w:color w:val="000000" w:themeColor="text1"/>
                                <w:szCs w:val="24"/>
                              </w:rPr>
                              <w:t>Durante la última dictadura militar en Argentina (1976-1983) el Ministerio de Cultura y Educación puso en circulación un</w:t>
                            </w:r>
                            <w:r w:rsidRPr="00C279BC">
                              <w:rPr>
                                <w:rFonts w:ascii="Times New Roman" w:hAnsi="Times New Roman" w:cs="Times New Roman"/>
                                <w:color w:val="000000" w:themeColor="text1"/>
                                <w:szCs w:val="24"/>
                              </w:rPr>
                              <w:t xml:space="preserve"> material </w:t>
                            </w:r>
                            <w:r>
                              <w:rPr>
                                <w:rFonts w:ascii="Times New Roman" w:hAnsi="Times New Roman" w:cs="Times New Roman"/>
                                <w:color w:val="000000" w:themeColor="text1"/>
                                <w:szCs w:val="24"/>
                              </w:rPr>
                              <w:t>titulado “</w:t>
                            </w:r>
                            <w:r w:rsidRPr="00C279BC">
                              <w:rPr>
                                <w:rFonts w:ascii="Times New Roman" w:hAnsi="Times New Roman" w:cs="Times New Roman"/>
                                <w:color w:val="000000" w:themeColor="text1"/>
                                <w:szCs w:val="24"/>
                              </w:rPr>
                              <w:t>Subv</w:t>
                            </w:r>
                            <w:r>
                              <w:rPr>
                                <w:rFonts w:ascii="Times New Roman" w:hAnsi="Times New Roman" w:cs="Times New Roman"/>
                                <w:color w:val="000000" w:themeColor="text1"/>
                                <w:szCs w:val="24"/>
                              </w:rPr>
                              <w:t xml:space="preserve">ersión en el ámbito educativo. </w:t>
                            </w:r>
                            <w:r w:rsidRPr="00C279BC">
                              <w:rPr>
                                <w:rFonts w:ascii="Times New Roman" w:hAnsi="Times New Roman" w:cs="Times New Roman"/>
                                <w:color w:val="000000" w:themeColor="text1"/>
                                <w:szCs w:val="24"/>
                              </w:rPr>
                              <w:t>Conozcamos a nuestro enemigo</w:t>
                            </w:r>
                            <w:r>
                              <w:rPr>
                                <w:rFonts w:ascii="Times New Roman" w:hAnsi="Times New Roman" w:cs="Times New Roman"/>
                                <w:color w:val="000000" w:themeColor="text1"/>
                                <w:szCs w:val="24"/>
                              </w:rPr>
                              <w:t>”.</w:t>
                            </w:r>
                            <w:r w:rsidRPr="00C279BC">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A </w:t>
                            </w:r>
                            <w:proofErr w:type="gramStart"/>
                            <w:r>
                              <w:rPr>
                                <w:rFonts w:ascii="Times New Roman" w:hAnsi="Times New Roman" w:cs="Times New Roman"/>
                                <w:color w:val="000000" w:themeColor="text1"/>
                                <w:szCs w:val="24"/>
                              </w:rPr>
                              <w:t>continuación</w:t>
                            </w:r>
                            <w:proofErr w:type="gramEnd"/>
                            <w:r>
                              <w:rPr>
                                <w:rFonts w:ascii="Times New Roman" w:hAnsi="Times New Roman" w:cs="Times New Roman"/>
                                <w:color w:val="000000" w:themeColor="text1"/>
                                <w:szCs w:val="24"/>
                              </w:rPr>
                              <w:t xml:space="preserve"> trascribimos un fragmento del documento donde se puede observar las </w:t>
                            </w:r>
                            <w:r w:rsidRPr="00C279BC">
                              <w:rPr>
                                <w:rFonts w:ascii="Times New Roman" w:hAnsi="Times New Roman" w:cs="Times New Roman"/>
                                <w:color w:val="000000" w:themeColor="text1"/>
                                <w:szCs w:val="24"/>
                              </w:rPr>
                              <w:t xml:space="preserve">expresiones </w:t>
                            </w:r>
                            <w:r>
                              <w:rPr>
                                <w:rFonts w:ascii="Times New Roman" w:hAnsi="Times New Roman" w:cs="Times New Roman"/>
                                <w:color w:val="000000" w:themeColor="text1"/>
                                <w:szCs w:val="24"/>
                              </w:rPr>
                              <w:t xml:space="preserve">con </w:t>
                            </w:r>
                            <w:r w:rsidRPr="00C279BC">
                              <w:rPr>
                                <w:rFonts w:ascii="Times New Roman" w:hAnsi="Times New Roman" w:cs="Times New Roman"/>
                                <w:color w:val="000000" w:themeColor="text1"/>
                                <w:szCs w:val="24"/>
                              </w:rPr>
                              <w:t>lineamientos autoritarios</w:t>
                            </w:r>
                            <w:r>
                              <w:rPr>
                                <w:rFonts w:ascii="Times New Roman" w:hAnsi="Times New Roman" w:cs="Times New Roman"/>
                                <w:color w:val="000000" w:themeColor="text1"/>
                                <w:szCs w:val="24"/>
                              </w:rPr>
                              <w:t xml:space="preserve"> que se desarrollaron en ese período</w:t>
                            </w:r>
                            <w:r w:rsidRPr="00BC6FF2">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sobre</w:t>
                            </w:r>
                            <w:r w:rsidRPr="00C279BC">
                              <w:rPr>
                                <w:rFonts w:ascii="Times New Roman" w:hAnsi="Times New Roman" w:cs="Times New Roman"/>
                                <w:color w:val="000000" w:themeColor="text1"/>
                                <w:szCs w:val="24"/>
                              </w:rPr>
                              <w:t xml:space="preserve"> el ámbito educativo</w:t>
                            </w:r>
                            <w:r>
                              <w:rPr>
                                <w:rFonts w:ascii="Times New Roman" w:hAnsi="Times New Roman" w:cs="Times New Roman"/>
                                <w:color w:val="000000" w:themeColor="text1"/>
                                <w:szCs w:val="24"/>
                              </w:rPr>
                              <w:t xml:space="preserve">: </w:t>
                            </w:r>
                          </w:p>
                          <w:p w14:paraId="61CA832D" w14:textId="77777777" w:rsidR="00853D5B" w:rsidRPr="00C279BC" w:rsidRDefault="00853D5B" w:rsidP="00853D5B">
                            <w:pPr>
                              <w:autoSpaceDE w:val="0"/>
                              <w:autoSpaceDN w:val="0"/>
                              <w:adjustRightInd w:val="0"/>
                              <w:jc w:val="both"/>
                              <w:rPr>
                                <w:rFonts w:ascii="Times New Roman" w:hAnsi="Times New Roman" w:cs="Times New Roman"/>
                                <w:color w:val="000000" w:themeColor="text1"/>
                                <w:szCs w:val="24"/>
                              </w:rPr>
                            </w:pPr>
                            <w:r w:rsidRPr="00C279BC">
                              <w:rPr>
                                <w:rFonts w:ascii="Times New Roman" w:hAnsi="Times New Roman" w:cs="Times New Roman"/>
                                <w:color w:val="000000" w:themeColor="text1"/>
                                <w:szCs w:val="24"/>
                              </w:rPr>
                              <w:t xml:space="preserve">“En conclusión, del análisis del desarrollo del accionar marxista en el sistema educativo se puede determinar, con claridad, la conformación de un circuito cerrado de autoalimentación en el cual las ideas inculcadas en el ciclo primario son profundizadas en el secundario y complementadas en el terciario, para luego, como docentes y ya en un rol decididamente activo, continuar la tarea de formación ideológica marxista en las nuevas generaciones que ingresan a la estructura educativa”. </w:t>
                            </w:r>
                            <w:r>
                              <w:rPr>
                                <w:rFonts w:ascii="Times New Roman" w:hAnsi="Times New Roman" w:cs="Times New Roman"/>
                                <w:color w:val="000000" w:themeColor="text1"/>
                                <w:szCs w:val="24"/>
                              </w:rPr>
                              <w:t>(</w:t>
                            </w:r>
                            <w:r w:rsidRPr="00C279BC">
                              <w:rPr>
                                <w:rFonts w:ascii="Times New Roman" w:hAnsi="Times New Roman" w:cs="Times New Roman"/>
                                <w:color w:val="000000" w:themeColor="text1"/>
                                <w:szCs w:val="24"/>
                              </w:rPr>
                              <w:t>1977, p</w:t>
                            </w:r>
                            <w:r>
                              <w:rPr>
                                <w:rFonts w:ascii="Times New Roman" w:hAnsi="Times New Roman" w:cs="Times New Roman"/>
                                <w:color w:val="000000" w:themeColor="text1"/>
                                <w:szCs w:val="24"/>
                              </w:rPr>
                              <w:t>. 57)</w:t>
                            </w:r>
                            <w:r w:rsidRPr="00C279BC">
                              <w:rPr>
                                <w:rFonts w:ascii="Times New Roman" w:hAnsi="Times New Roman" w:cs="Times New Roman"/>
                                <w:color w:val="000000" w:themeColor="text1"/>
                                <w:szCs w:val="24"/>
                              </w:rPr>
                              <w:t xml:space="preserve"> </w:t>
                            </w:r>
                          </w:p>
                          <w:p w14:paraId="311739C1" w14:textId="77777777" w:rsidR="00853D5B" w:rsidRPr="007910D1" w:rsidRDefault="00853D5B" w:rsidP="00853D5B">
                            <w:pPr>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Recuperando el fragmento anterior, a</w:t>
                            </w:r>
                            <w:r w:rsidRPr="00B775A1">
                              <w:rPr>
                                <w:rFonts w:ascii="Times New Roman" w:hAnsi="Times New Roman" w:cs="Times New Roman"/>
                                <w:color w:val="000000" w:themeColor="text1"/>
                                <w:szCs w:val="24"/>
                              </w:rPr>
                              <w:t xml:space="preserve">nalicen </w:t>
                            </w:r>
                            <w:r>
                              <w:rPr>
                                <w:rFonts w:ascii="Times New Roman" w:hAnsi="Times New Roman" w:cs="Times New Roman"/>
                                <w:color w:val="000000" w:themeColor="text1"/>
                                <w:szCs w:val="24"/>
                              </w:rPr>
                              <w:t xml:space="preserve">los principales rasgos que caracterizan las políticas desarrolladas durante la dictadura militar en Argentina. Analizar </w:t>
                            </w:r>
                            <w:r w:rsidRPr="00C279BC">
                              <w:rPr>
                                <w:rFonts w:ascii="Times New Roman" w:hAnsi="Times New Roman" w:cs="Times New Roman"/>
                                <w:color w:val="000000" w:themeColor="text1"/>
                                <w:szCs w:val="24"/>
                              </w:rPr>
                              <w:t xml:space="preserve">específicamente los modelos pedagógicos de los ministros </w:t>
                            </w:r>
                            <w:proofErr w:type="spellStart"/>
                            <w:r w:rsidRPr="00C279BC">
                              <w:rPr>
                                <w:rFonts w:ascii="Times New Roman" w:hAnsi="Times New Roman" w:cs="Times New Roman"/>
                                <w:color w:val="000000" w:themeColor="text1"/>
                                <w:szCs w:val="24"/>
                              </w:rPr>
                              <w:t>Bruera</w:t>
                            </w:r>
                            <w:proofErr w:type="spellEnd"/>
                            <w:r w:rsidRPr="00C279BC">
                              <w:rPr>
                                <w:rFonts w:ascii="Times New Roman" w:hAnsi="Times New Roman" w:cs="Times New Roman"/>
                                <w:color w:val="000000" w:themeColor="text1"/>
                                <w:szCs w:val="24"/>
                              </w:rPr>
                              <w:t xml:space="preserve"> y Llerena Amadeo.</w:t>
                            </w:r>
                            <w:r>
                              <w:rPr>
                                <w:rFonts w:ascii="Times New Roman" w:hAnsi="Times New Roman" w:cs="Times New Roman"/>
                                <w:color w:val="000000" w:themeColor="text1"/>
                                <w:szCs w:val="24"/>
                              </w:rPr>
                              <w:t xml:space="preserve"> Recuperar</w:t>
                            </w:r>
                            <w:r w:rsidRPr="00C279BC">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l</w:t>
                            </w:r>
                            <w:r w:rsidRPr="00C279BC">
                              <w:rPr>
                                <w:rFonts w:ascii="Times New Roman" w:hAnsi="Times New Roman" w:cs="Times New Roman"/>
                                <w:color w:val="000000" w:themeColor="text1"/>
                                <w:szCs w:val="24"/>
                              </w:rPr>
                              <w:t xml:space="preserve">os principales rasgos que adquiere la enseñanza primaria en el periodo.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9863" id="Rectángulo 5" o:spid="_x0000_s1026" style="position:absolute;left:0;text-align:left;margin-left:7.95pt;margin-top:1.2pt;width:437.4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cEuQIAABsGAAAOAAAAZHJzL2Uyb0RvYy54bWy0VM1u2zAMvg/YOwi6r3bSeG2MOkXQosOA&#10;rC3aDj0rshwbk0VNUmJnb9Nn2YuNkn+adsUOw3YRRJH8SH4ieXbe1pLshLEVqIxOjmJKhOKQV2qT&#10;0a8PVx9OKbGOqZxJUCKje2Hp+eL9u7NGp2IKJchcGIIgyqaNzmjpnE6jyPJS1MwegRYKlQWYmjkU&#10;zSbKDWsQvZbRNI4/Rg2YXBvgwlp8veyUdBHwi0Jwd1MUVjgiM4q5uXCacK79GS3OWLoxTJcV79Ng&#10;f5FFzSqFQUeoS+YY2ZrqN6i64gYsFO6IQx1BUVRchBqwmkn8qpr7kmkRakFyrB5psv8Oll/vbg2p&#10;8owmlChW4xfdIWk/n9RmK4EknqBG2xTt7vWt8SVavQL+zaIieqHxgu1t2sLU3hYLJG1gez+yLVpH&#10;OD4mSTKbn+KncNQdH8/jeRz+I2Lp4K6NdZ8E1MRfMmows8Ay262s8wmwdDAJmYGs8qtKyiD4FhIX&#10;0pAdw89fbybBVW7rL5B3bydJPIYMHefNA6o9RJLqv4FjAR49ENlxF1h0eyl8TKnuRIG/g2xNQ/Zj&#10;ll0BjHOhXFeYLVkuumdf1kDl6BHqCoAeuUCWRuwe4CVhA3ZHc2/vXUUYq9E5/lNinfPoESKDcqNz&#10;XSkwbwFIrKqP3NkPJHXUeJZcu27RxF/XkO+xjQ108201v6qwY1bMultmcKCxy3BJuRs8CglNRqG/&#10;UVKC+fHWu7fHOUMtJQ0uiIza71tmBCXys8IJnE9mM79RgjBLTqYomEPN+lCjtvUFYBtOcB1qHq7e&#10;3snhWhioH3GXLX1UVDHFMXZGuTODcOG6xYXbkIvlMpjhFtHMrdS95h7cE+wn4qF9ZEb3Y+Nw4q5h&#10;WCYsfTU9na33VLDcOiiqMFrPvPbU4wYKPdRvS7/iDuVg9bzTF78AAAD//wMAUEsDBBQABgAIAAAA&#10;IQAGigbq3gAAAAgBAAAPAAAAZHJzL2Rvd25yZXYueG1sTI/BTsMwEETvSPyDtUjcqENoShPiVIDK&#10;BcGBEqnXbbwkUeN1ZLtN+HvMCY6jGc28KTezGcSZnO8tK7hdJCCIG6t7bhXUny83axA+IGscLJOC&#10;b/KwqS4vSiy0nfiDzrvQiljCvkAFXQhjIaVvOjLoF3Ykjt6XdQZDlK6V2uEUy80g0yRZSYM9x4UO&#10;R3ruqDnuTkbBVM+U1Vt8f3o77vP01YX9uNVKXV/Njw8gAs3hLwy/+BEdqsh0sCfWXgxRZ3lMKkiX&#10;IKK9zpN7EAcF2d1qCbIq5f8D1Q8AAAD//wMAUEsBAi0AFAAGAAgAAAAhALaDOJL+AAAA4QEAABMA&#10;AAAAAAAAAAAAAAAAAAAAAFtDb250ZW50X1R5cGVzXS54bWxQSwECLQAUAAYACAAAACEAOP0h/9YA&#10;AACUAQAACwAAAAAAAAAAAAAAAAAvAQAAX3JlbHMvLnJlbHNQSwECLQAUAAYACAAAACEA65DHBLkC&#10;AAAbBgAADgAAAAAAAAAAAAAAAAAuAgAAZHJzL2Uyb0RvYy54bWxQSwECLQAUAAYACAAAACEABooG&#10;6t4AAAAIAQAADwAAAAAAAAAAAAAAAAATBQAAZHJzL2Rvd25yZXYueG1sUEsFBgAAAAAEAAQA8wAA&#10;AB4GAAAAAA==&#10;" fillcolor="#bfbfbf [2412]" strokecolor="#bfbfbf [2412]" strokeweight="1pt">
                <v:path arrowok="t"/>
                <v:textbox>
                  <w:txbxContent>
                    <w:p w14:paraId="6AA89E37" w14:textId="77777777" w:rsidR="00853D5B" w:rsidRPr="00C279BC" w:rsidRDefault="00853D5B" w:rsidP="00853D5B">
                      <w:pPr>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b/>
                          <w:color w:val="000000" w:themeColor="text1"/>
                        </w:rPr>
                        <w:t>2</w:t>
                      </w:r>
                      <w:r>
                        <w:rPr>
                          <w:rFonts w:ascii="Times New Roman" w:hAnsi="Times New Roman" w:cs="Times New Roman"/>
                          <w:color w:val="000000" w:themeColor="text1"/>
                        </w:rPr>
                        <w:t>-</w:t>
                      </w:r>
                      <w:r w:rsidRPr="00B775A1">
                        <w:rPr>
                          <w:rFonts w:ascii="Times New Roman" w:hAnsi="Times New Roman" w:cs="Times New Roman"/>
                          <w:color w:val="000000" w:themeColor="text1"/>
                        </w:rPr>
                        <w:t xml:space="preserve"> </w:t>
                      </w:r>
                      <w:r>
                        <w:rPr>
                          <w:rFonts w:ascii="Times New Roman" w:hAnsi="Times New Roman" w:cs="Times New Roman"/>
                          <w:color w:val="000000" w:themeColor="text1"/>
                          <w:szCs w:val="24"/>
                        </w:rPr>
                        <w:t>Durante la última dictadura militar en Argentina (1976-1983) el Ministerio de Cultura y Educación puso en circulación un</w:t>
                      </w:r>
                      <w:r w:rsidRPr="00C279BC">
                        <w:rPr>
                          <w:rFonts w:ascii="Times New Roman" w:hAnsi="Times New Roman" w:cs="Times New Roman"/>
                          <w:color w:val="000000" w:themeColor="text1"/>
                          <w:szCs w:val="24"/>
                        </w:rPr>
                        <w:t xml:space="preserve"> material </w:t>
                      </w:r>
                      <w:r>
                        <w:rPr>
                          <w:rFonts w:ascii="Times New Roman" w:hAnsi="Times New Roman" w:cs="Times New Roman"/>
                          <w:color w:val="000000" w:themeColor="text1"/>
                          <w:szCs w:val="24"/>
                        </w:rPr>
                        <w:t>titulado “</w:t>
                      </w:r>
                      <w:r w:rsidRPr="00C279BC">
                        <w:rPr>
                          <w:rFonts w:ascii="Times New Roman" w:hAnsi="Times New Roman" w:cs="Times New Roman"/>
                          <w:color w:val="000000" w:themeColor="text1"/>
                          <w:szCs w:val="24"/>
                        </w:rPr>
                        <w:t>Subv</w:t>
                      </w:r>
                      <w:r>
                        <w:rPr>
                          <w:rFonts w:ascii="Times New Roman" w:hAnsi="Times New Roman" w:cs="Times New Roman"/>
                          <w:color w:val="000000" w:themeColor="text1"/>
                          <w:szCs w:val="24"/>
                        </w:rPr>
                        <w:t xml:space="preserve">ersión en el ámbito educativo. </w:t>
                      </w:r>
                      <w:r w:rsidRPr="00C279BC">
                        <w:rPr>
                          <w:rFonts w:ascii="Times New Roman" w:hAnsi="Times New Roman" w:cs="Times New Roman"/>
                          <w:color w:val="000000" w:themeColor="text1"/>
                          <w:szCs w:val="24"/>
                        </w:rPr>
                        <w:t>Conozcamos a nuestro enemigo</w:t>
                      </w:r>
                      <w:r>
                        <w:rPr>
                          <w:rFonts w:ascii="Times New Roman" w:hAnsi="Times New Roman" w:cs="Times New Roman"/>
                          <w:color w:val="000000" w:themeColor="text1"/>
                          <w:szCs w:val="24"/>
                        </w:rPr>
                        <w:t>”.</w:t>
                      </w:r>
                      <w:r w:rsidRPr="00C279BC">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A </w:t>
                      </w:r>
                      <w:proofErr w:type="gramStart"/>
                      <w:r>
                        <w:rPr>
                          <w:rFonts w:ascii="Times New Roman" w:hAnsi="Times New Roman" w:cs="Times New Roman"/>
                          <w:color w:val="000000" w:themeColor="text1"/>
                          <w:szCs w:val="24"/>
                        </w:rPr>
                        <w:t>continuación</w:t>
                      </w:r>
                      <w:proofErr w:type="gramEnd"/>
                      <w:r>
                        <w:rPr>
                          <w:rFonts w:ascii="Times New Roman" w:hAnsi="Times New Roman" w:cs="Times New Roman"/>
                          <w:color w:val="000000" w:themeColor="text1"/>
                          <w:szCs w:val="24"/>
                        </w:rPr>
                        <w:t xml:space="preserve"> trascribimos un fragmento del documento donde se puede observar las </w:t>
                      </w:r>
                      <w:r w:rsidRPr="00C279BC">
                        <w:rPr>
                          <w:rFonts w:ascii="Times New Roman" w:hAnsi="Times New Roman" w:cs="Times New Roman"/>
                          <w:color w:val="000000" w:themeColor="text1"/>
                          <w:szCs w:val="24"/>
                        </w:rPr>
                        <w:t xml:space="preserve">expresiones </w:t>
                      </w:r>
                      <w:r>
                        <w:rPr>
                          <w:rFonts w:ascii="Times New Roman" w:hAnsi="Times New Roman" w:cs="Times New Roman"/>
                          <w:color w:val="000000" w:themeColor="text1"/>
                          <w:szCs w:val="24"/>
                        </w:rPr>
                        <w:t xml:space="preserve">con </w:t>
                      </w:r>
                      <w:r w:rsidRPr="00C279BC">
                        <w:rPr>
                          <w:rFonts w:ascii="Times New Roman" w:hAnsi="Times New Roman" w:cs="Times New Roman"/>
                          <w:color w:val="000000" w:themeColor="text1"/>
                          <w:szCs w:val="24"/>
                        </w:rPr>
                        <w:t>lineamientos autoritarios</w:t>
                      </w:r>
                      <w:r>
                        <w:rPr>
                          <w:rFonts w:ascii="Times New Roman" w:hAnsi="Times New Roman" w:cs="Times New Roman"/>
                          <w:color w:val="000000" w:themeColor="text1"/>
                          <w:szCs w:val="24"/>
                        </w:rPr>
                        <w:t xml:space="preserve"> que se desarrollaron en ese período</w:t>
                      </w:r>
                      <w:r w:rsidRPr="00BC6FF2">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sobre</w:t>
                      </w:r>
                      <w:r w:rsidRPr="00C279BC">
                        <w:rPr>
                          <w:rFonts w:ascii="Times New Roman" w:hAnsi="Times New Roman" w:cs="Times New Roman"/>
                          <w:color w:val="000000" w:themeColor="text1"/>
                          <w:szCs w:val="24"/>
                        </w:rPr>
                        <w:t xml:space="preserve"> el ámbito educativo</w:t>
                      </w:r>
                      <w:r>
                        <w:rPr>
                          <w:rFonts w:ascii="Times New Roman" w:hAnsi="Times New Roman" w:cs="Times New Roman"/>
                          <w:color w:val="000000" w:themeColor="text1"/>
                          <w:szCs w:val="24"/>
                        </w:rPr>
                        <w:t xml:space="preserve">: </w:t>
                      </w:r>
                    </w:p>
                    <w:p w14:paraId="61CA832D" w14:textId="77777777" w:rsidR="00853D5B" w:rsidRPr="00C279BC" w:rsidRDefault="00853D5B" w:rsidP="00853D5B">
                      <w:pPr>
                        <w:autoSpaceDE w:val="0"/>
                        <w:autoSpaceDN w:val="0"/>
                        <w:adjustRightInd w:val="0"/>
                        <w:jc w:val="both"/>
                        <w:rPr>
                          <w:rFonts w:ascii="Times New Roman" w:hAnsi="Times New Roman" w:cs="Times New Roman"/>
                          <w:color w:val="000000" w:themeColor="text1"/>
                          <w:szCs w:val="24"/>
                        </w:rPr>
                      </w:pPr>
                      <w:r w:rsidRPr="00C279BC">
                        <w:rPr>
                          <w:rFonts w:ascii="Times New Roman" w:hAnsi="Times New Roman" w:cs="Times New Roman"/>
                          <w:color w:val="000000" w:themeColor="text1"/>
                          <w:szCs w:val="24"/>
                        </w:rPr>
                        <w:t xml:space="preserve">“En conclusión, del análisis del desarrollo del accionar marxista en el sistema educativo se puede determinar, con claridad, la conformación de un circuito cerrado de autoalimentación en el cual las ideas inculcadas en el ciclo primario son profundizadas en el secundario y complementadas en el terciario, para luego, como docentes y ya en un rol decididamente activo, continuar la tarea de formación ideológica marxista en las nuevas generaciones que ingresan a la estructura educativa”. </w:t>
                      </w:r>
                      <w:r>
                        <w:rPr>
                          <w:rFonts w:ascii="Times New Roman" w:hAnsi="Times New Roman" w:cs="Times New Roman"/>
                          <w:color w:val="000000" w:themeColor="text1"/>
                          <w:szCs w:val="24"/>
                        </w:rPr>
                        <w:t>(</w:t>
                      </w:r>
                      <w:r w:rsidRPr="00C279BC">
                        <w:rPr>
                          <w:rFonts w:ascii="Times New Roman" w:hAnsi="Times New Roman" w:cs="Times New Roman"/>
                          <w:color w:val="000000" w:themeColor="text1"/>
                          <w:szCs w:val="24"/>
                        </w:rPr>
                        <w:t>1977, p</w:t>
                      </w:r>
                      <w:r>
                        <w:rPr>
                          <w:rFonts w:ascii="Times New Roman" w:hAnsi="Times New Roman" w:cs="Times New Roman"/>
                          <w:color w:val="000000" w:themeColor="text1"/>
                          <w:szCs w:val="24"/>
                        </w:rPr>
                        <w:t>. 57)</w:t>
                      </w:r>
                      <w:r w:rsidRPr="00C279BC">
                        <w:rPr>
                          <w:rFonts w:ascii="Times New Roman" w:hAnsi="Times New Roman" w:cs="Times New Roman"/>
                          <w:color w:val="000000" w:themeColor="text1"/>
                          <w:szCs w:val="24"/>
                        </w:rPr>
                        <w:t xml:space="preserve"> </w:t>
                      </w:r>
                    </w:p>
                    <w:p w14:paraId="311739C1" w14:textId="77777777" w:rsidR="00853D5B" w:rsidRPr="007910D1" w:rsidRDefault="00853D5B" w:rsidP="00853D5B">
                      <w:pPr>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Recuperando el fragmento anterior, a</w:t>
                      </w:r>
                      <w:r w:rsidRPr="00B775A1">
                        <w:rPr>
                          <w:rFonts w:ascii="Times New Roman" w:hAnsi="Times New Roman" w:cs="Times New Roman"/>
                          <w:color w:val="000000" w:themeColor="text1"/>
                          <w:szCs w:val="24"/>
                        </w:rPr>
                        <w:t xml:space="preserve">nalicen </w:t>
                      </w:r>
                      <w:r>
                        <w:rPr>
                          <w:rFonts w:ascii="Times New Roman" w:hAnsi="Times New Roman" w:cs="Times New Roman"/>
                          <w:color w:val="000000" w:themeColor="text1"/>
                          <w:szCs w:val="24"/>
                        </w:rPr>
                        <w:t xml:space="preserve">los principales rasgos que caracterizan las políticas desarrolladas durante la dictadura militar en Argentina. Analizar </w:t>
                      </w:r>
                      <w:r w:rsidRPr="00C279BC">
                        <w:rPr>
                          <w:rFonts w:ascii="Times New Roman" w:hAnsi="Times New Roman" w:cs="Times New Roman"/>
                          <w:color w:val="000000" w:themeColor="text1"/>
                          <w:szCs w:val="24"/>
                        </w:rPr>
                        <w:t xml:space="preserve">específicamente los modelos pedagógicos de los ministros </w:t>
                      </w:r>
                      <w:proofErr w:type="spellStart"/>
                      <w:r w:rsidRPr="00C279BC">
                        <w:rPr>
                          <w:rFonts w:ascii="Times New Roman" w:hAnsi="Times New Roman" w:cs="Times New Roman"/>
                          <w:color w:val="000000" w:themeColor="text1"/>
                          <w:szCs w:val="24"/>
                        </w:rPr>
                        <w:t>Bruera</w:t>
                      </w:r>
                      <w:proofErr w:type="spellEnd"/>
                      <w:r w:rsidRPr="00C279BC">
                        <w:rPr>
                          <w:rFonts w:ascii="Times New Roman" w:hAnsi="Times New Roman" w:cs="Times New Roman"/>
                          <w:color w:val="000000" w:themeColor="text1"/>
                          <w:szCs w:val="24"/>
                        </w:rPr>
                        <w:t xml:space="preserve"> y Llerena Amadeo.</w:t>
                      </w:r>
                      <w:r>
                        <w:rPr>
                          <w:rFonts w:ascii="Times New Roman" w:hAnsi="Times New Roman" w:cs="Times New Roman"/>
                          <w:color w:val="000000" w:themeColor="text1"/>
                          <w:szCs w:val="24"/>
                        </w:rPr>
                        <w:t xml:space="preserve"> Recuperar</w:t>
                      </w:r>
                      <w:r w:rsidRPr="00C279BC">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l</w:t>
                      </w:r>
                      <w:r w:rsidRPr="00C279BC">
                        <w:rPr>
                          <w:rFonts w:ascii="Times New Roman" w:hAnsi="Times New Roman" w:cs="Times New Roman"/>
                          <w:color w:val="000000" w:themeColor="text1"/>
                          <w:szCs w:val="24"/>
                        </w:rPr>
                        <w:t xml:space="preserve">os principales rasgos que adquiere la enseñanza primaria en el periodo. </w:t>
                      </w:r>
                    </w:p>
                  </w:txbxContent>
                </v:textbox>
              </v:rect>
            </w:pict>
          </mc:Fallback>
        </mc:AlternateContent>
      </w:r>
    </w:p>
    <w:p w14:paraId="28091AA7" w14:textId="77777777" w:rsidR="00853D5B" w:rsidRDefault="00853D5B" w:rsidP="00853D5B">
      <w:pPr>
        <w:pStyle w:val="Textoindependiente"/>
        <w:rPr>
          <w:rFonts w:ascii="Times New Roman" w:hAnsi="Times New Roman" w:cs="Times New Roman"/>
          <w:sz w:val="20"/>
        </w:rPr>
      </w:pPr>
    </w:p>
    <w:p w14:paraId="005042DA" w14:textId="77777777" w:rsidR="00853D5B" w:rsidRDefault="00853D5B" w:rsidP="00853D5B">
      <w:pPr>
        <w:pStyle w:val="Textoindependiente"/>
        <w:rPr>
          <w:rFonts w:ascii="Times New Roman" w:hAnsi="Times New Roman" w:cs="Times New Roman"/>
          <w:sz w:val="20"/>
        </w:rPr>
      </w:pPr>
    </w:p>
    <w:p w14:paraId="222151EE" w14:textId="77777777" w:rsidR="00853D5B" w:rsidRDefault="00853D5B" w:rsidP="00853D5B">
      <w:pPr>
        <w:pStyle w:val="Textoindependiente"/>
        <w:rPr>
          <w:rFonts w:ascii="Times New Roman" w:hAnsi="Times New Roman" w:cs="Times New Roman"/>
          <w:sz w:val="20"/>
        </w:rPr>
      </w:pPr>
    </w:p>
    <w:p w14:paraId="7350DBCB" w14:textId="77777777" w:rsidR="00853D5B" w:rsidRDefault="00853D5B" w:rsidP="00853D5B">
      <w:pPr>
        <w:pStyle w:val="Textoindependiente"/>
        <w:rPr>
          <w:rFonts w:ascii="Times New Roman" w:hAnsi="Times New Roman" w:cs="Times New Roman"/>
          <w:sz w:val="20"/>
        </w:rPr>
      </w:pPr>
    </w:p>
    <w:p w14:paraId="000CFC27" w14:textId="77777777" w:rsidR="00853D5B" w:rsidRDefault="00853D5B" w:rsidP="00853D5B">
      <w:pPr>
        <w:pStyle w:val="Textoindependiente"/>
        <w:rPr>
          <w:rFonts w:ascii="Times New Roman" w:hAnsi="Times New Roman" w:cs="Times New Roman"/>
          <w:sz w:val="20"/>
        </w:rPr>
      </w:pPr>
    </w:p>
    <w:p w14:paraId="0D320BF5" w14:textId="77777777" w:rsidR="00853D5B" w:rsidRDefault="00853D5B" w:rsidP="00853D5B">
      <w:pPr>
        <w:pStyle w:val="Textoindependiente"/>
        <w:rPr>
          <w:rFonts w:ascii="Times New Roman" w:hAnsi="Times New Roman" w:cs="Times New Roman"/>
          <w:sz w:val="20"/>
        </w:rPr>
      </w:pPr>
    </w:p>
    <w:p w14:paraId="54017ACA" w14:textId="77777777" w:rsidR="00853D5B" w:rsidRDefault="00853D5B" w:rsidP="00853D5B">
      <w:pPr>
        <w:pStyle w:val="Textoindependiente"/>
        <w:rPr>
          <w:rFonts w:ascii="Times New Roman" w:hAnsi="Times New Roman" w:cs="Times New Roman"/>
          <w:sz w:val="20"/>
        </w:rPr>
      </w:pPr>
    </w:p>
    <w:p w14:paraId="57D07523" w14:textId="77777777" w:rsidR="00853D5B" w:rsidRDefault="00853D5B" w:rsidP="00853D5B">
      <w:pPr>
        <w:pStyle w:val="Textoindependiente"/>
        <w:rPr>
          <w:rFonts w:ascii="Times New Roman" w:hAnsi="Times New Roman" w:cs="Times New Roman"/>
          <w:sz w:val="20"/>
        </w:rPr>
      </w:pPr>
    </w:p>
    <w:p w14:paraId="732A9A9A" w14:textId="77777777" w:rsidR="00853D5B" w:rsidRDefault="00853D5B" w:rsidP="00853D5B">
      <w:pPr>
        <w:pStyle w:val="Textoindependiente"/>
        <w:rPr>
          <w:rFonts w:ascii="Times New Roman" w:hAnsi="Times New Roman" w:cs="Times New Roman"/>
          <w:sz w:val="20"/>
        </w:rPr>
      </w:pPr>
    </w:p>
    <w:p w14:paraId="4479EC73" w14:textId="77777777" w:rsidR="00853D5B" w:rsidRDefault="00853D5B" w:rsidP="00853D5B">
      <w:pPr>
        <w:pStyle w:val="Textoindependiente"/>
        <w:rPr>
          <w:rFonts w:ascii="Times New Roman" w:hAnsi="Times New Roman" w:cs="Times New Roman"/>
          <w:sz w:val="20"/>
        </w:rPr>
      </w:pPr>
    </w:p>
    <w:p w14:paraId="1470BDD7" w14:textId="77777777" w:rsidR="00853D5B" w:rsidRDefault="00853D5B" w:rsidP="00853D5B">
      <w:pPr>
        <w:pStyle w:val="Textoindependiente"/>
        <w:rPr>
          <w:rFonts w:ascii="Times New Roman" w:hAnsi="Times New Roman" w:cs="Times New Roman"/>
          <w:sz w:val="20"/>
        </w:rPr>
      </w:pPr>
    </w:p>
    <w:p w14:paraId="442F8E36" w14:textId="77777777" w:rsidR="00853D5B" w:rsidRDefault="00853D5B" w:rsidP="00853D5B">
      <w:pPr>
        <w:pStyle w:val="Textoindependiente"/>
        <w:rPr>
          <w:rFonts w:ascii="Times New Roman" w:hAnsi="Times New Roman" w:cs="Times New Roman"/>
          <w:sz w:val="20"/>
        </w:rPr>
      </w:pPr>
    </w:p>
    <w:p w14:paraId="6F6F94CA" w14:textId="77777777" w:rsidR="00853D5B" w:rsidRDefault="00853D5B" w:rsidP="00853D5B">
      <w:pPr>
        <w:pStyle w:val="Textoindependiente"/>
        <w:rPr>
          <w:rFonts w:ascii="Times New Roman" w:hAnsi="Times New Roman" w:cs="Times New Roman"/>
          <w:sz w:val="20"/>
        </w:rPr>
      </w:pPr>
    </w:p>
    <w:p w14:paraId="26AC0E28" w14:textId="77777777" w:rsidR="00853D5B" w:rsidRDefault="00853D5B" w:rsidP="00853D5B">
      <w:pPr>
        <w:pStyle w:val="Textoindependiente"/>
        <w:rPr>
          <w:rFonts w:ascii="Times New Roman" w:hAnsi="Times New Roman" w:cs="Times New Roman"/>
          <w:sz w:val="20"/>
        </w:rPr>
      </w:pPr>
    </w:p>
    <w:p w14:paraId="31A7E947" w14:textId="77777777" w:rsidR="00853D5B" w:rsidRDefault="00853D5B" w:rsidP="00853D5B">
      <w:pPr>
        <w:pStyle w:val="Textoindependiente"/>
        <w:rPr>
          <w:rFonts w:ascii="Times New Roman" w:hAnsi="Times New Roman" w:cs="Times New Roman"/>
          <w:sz w:val="20"/>
        </w:rPr>
      </w:pPr>
    </w:p>
    <w:p w14:paraId="11AD0CFB" w14:textId="77777777" w:rsidR="00853D5B" w:rsidRDefault="00853D5B" w:rsidP="00853D5B">
      <w:pPr>
        <w:pStyle w:val="Textoindependiente"/>
        <w:rPr>
          <w:rFonts w:ascii="Times New Roman" w:hAnsi="Times New Roman" w:cs="Times New Roman"/>
          <w:sz w:val="20"/>
        </w:rPr>
      </w:pPr>
    </w:p>
    <w:p w14:paraId="36D7B7E6" w14:textId="77777777" w:rsidR="00853D5B" w:rsidRDefault="00853D5B" w:rsidP="00853D5B">
      <w:pPr>
        <w:pStyle w:val="Textoindependiente"/>
        <w:rPr>
          <w:rFonts w:ascii="Times New Roman" w:hAnsi="Times New Roman" w:cs="Times New Roman"/>
          <w:sz w:val="20"/>
        </w:rPr>
      </w:pPr>
    </w:p>
    <w:p w14:paraId="0CB6CDAC" w14:textId="77777777" w:rsidR="00853D5B" w:rsidRDefault="00853D5B" w:rsidP="00853D5B">
      <w:pPr>
        <w:pStyle w:val="Textoindependiente"/>
        <w:rPr>
          <w:rFonts w:ascii="Times New Roman" w:hAnsi="Times New Roman" w:cs="Times New Roman"/>
          <w:sz w:val="20"/>
        </w:rPr>
      </w:pPr>
    </w:p>
    <w:p w14:paraId="5BFCEE2A" w14:textId="77777777" w:rsidR="00853D5B" w:rsidRDefault="00853D5B" w:rsidP="00853D5B">
      <w:pPr>
        <w:pStyle w:val="Textoindependiente"/>
        <w:rPr>
          <w:rFonts w:ascii="Times New Roman" w:hAnsi="Times New Roman" w:cs="Times New Roman"/>
          <w:sz w:val="20"/>
        </w:rPr>
      </w:pPr>
    </w:p>
    <w:p w14:paraId="1149A152" w14:textId="77777777" w:rsidR="00853D5B" w:rsidRPr="00562BD0" w:rsidRDefault="00853D5B" w:rsidP="00853D5B">
      <w:pPr>
        <w:pStyle w:val="Textoindependiente"/>
        <w:rPr>
          <w:rFonts w:ascii="Times New Roman" w:hAnsi="Times New Roman" w:cs="Times New Roman"/>
          <w:sz w:val="20"/>
        </w:rPr>
      </w:pPr>
    </w:p>
    <w:p w14:paraId="359C1D6E" w14:textId="77777777" w:rsidR="00853D5B" w:rsidRPr="00C32D4A" w:rsidRDefault="00853D5B" w:rsidP="00853D5B">
      <w:pPr>
        <w:spacing w:before="240" w:after="240"/>
        <w:jc w:val="both"/>
        <w:rPr>
          <w:rFonts w:ascii="Times New Roman" w:hAnsi="Times New Roman" w:cs="Times New Roman"/>
          <w:b/>
        </w:rPr>
      </w:pPr>
    </w:p>
    <w:p w14:paraId="4121CBEB" w14:textId="77777777" w:rsidR="00853D5B" w:rsidRDefault="00853D5B" w:rsidP="00853D5B">
      <w:pPr>
        <w:jc w:val="both"/>
      </w:pPr>
      <w:r>
        <w:rPr>
          <w:rFonts w:ascii="Times New Roman" w:hAnsi="Times New Roman" w:cs="Times New Roman"/>
          <w:b/>
          <w:szCs w:val="24"/>
        </w:rPr>
        <w:t>3</w:t>
      </w:r>
      <w:r w:rsidRPr="00C32D4A">
        <w:rPr>
          <w:rFonts w:ascii="Times New Roman" w:hAnsi="Times New Roman" w:cs="Times New Roman"/>
          <w:b/>
          <w:szCs w:val="24"/>
        </w:rPr>
        <w:t>-</w:t>
      </w:r>
      <w:r>
        <w:rPr>
          <w:rFonts w:ascii="Times New Roman" w:hAnsi="Times New Roman" w:cs="Times New Roman"/>
          <w:szCs w:val="24"/>
        </w:rPr>
        <w:t xml:space="preserve"> </w:t>
      </w:r>
      <w:r w:rsidRPr="00503C39">
        <w:rPr>
          <w:rFonts w:ascii="Times New Roman" w:hAnsi="Times New Roman" w:cs="Times New Roman"/>
          <w:szCs w:val="24"/>
        </w:rPr>
        <w:t xml:space="preserve">Desarrollen las políticas implementadas en el </w:t>
      </w:r>
      <w:r>
        <w:rPr>
          <w:rFonts w:ascii="Times New Roman" w:hAnsi="Times New Roman" w:cs="Times New Roman"/>
          <w:szCs w:val="24"/>
        </w:rPr>
        <w:t>nivel secundario durante el ciclo de reformas de</w:t>
      </w:r>
      <w:r w:rsidRPr="00503C39">
        <w:rPr>
          <w:rFonts w:ascii="Times New Roman" w:hAnsi="Times New Roman" w:cs="Times New Roman"/>
          <w:szCs w:val="24"/>
        </w:rPr>
        <w:t xml:space="preserve"> los años 2000. </w:t>
      </w:r>
      <w:r>
        <w:rPr>
          <w:rFonts w:ascii="Times New Roman" w:hAnsi="Times New Roman" w:cs="Times New Roman"/>
          <w:szCs w:val="24"/>
        </w:rPr>
        <w:t xml:space="preserve">Establecer relaciones con las características que asumió el nivel medio a finales del siglo XIX, como con las políticas de los años ´90. </w:t>
      </w:r>
      <w:r w:rsidRPr="00503C39">
        <w:rPr>
          <w:rFonts w:ascii="Times New Roman" w:hAnsi="Times New Roman" w:cs="Times New Roman"/>
          <w:szCs w:val="24"/>
        </w:rPr>
        <w:t>Present</w:t>
      </w:r>
      <w:r>
        <w:rPr>
          <w:rFonts w:ascii="Times New Roman" w:hAnsi="Times New Roman" w:cs="Times New Roman"/>
          <w:szCs w:val="24"/>
        </w:rPr>
        <w:t xml:space="preserve">ar las </w:t>
      </w:r>
      <w:r w:rsidRPr="00503C39">
        <w:rPr>
          <w:rFonts w:ascii="Times New Roman" w:hAnsi="Times New Roman" w:cs="Times New Roman"/>
          <w:szCs w:val="24"/>
        </w:rPr>
        <w:t>normativas</w:t>
      </w:r>
      <w:r>
        <w:rPr>
          <w:rFonts w:ascii="Times New Roman" w:hAnsi="Times New Roman" w:cs="Times New Roman"/>
          <w:szCs w:val="24"/>
        </w:rPr>
        <w:t xml:space="preserve"> que afectan al nivel, las críticas efectuadas y los desafíos que quedaron pendientes en el período. </w:t>
      </w:r>
    </w:p>
    <w:p w14:paraId="4898D0BC" w14:textId="77777777" w:rsidR="00853D5B" w:rsidRDefault="00853D5B" w:rsidP="00853D5B"/>
    <w:p w14:paraId="0CBE7F0C" w14:textId="77777777" w:rsidR="00853D5B" w:rsidRPr="00C0264E" w:rsidRDefault="00853D5B" w:rsidP="00853D5B">
      <w:pPr>
        <w:jc w:val="both"/>
        <w:rPr>
          <w:rFonts w:ascii="Arial" w:hAnsi="Arial" w:cs="Arial"/>
        </w:rPr>
      </w:pPr>
    </w:p>
    <w:p w14:paraId="08CE71D6" w14:textId="77777777" w:rsidR="00853D5B" w:rsidRPr="00C0264E" w:rsidRDefault="00853D5B" w:rsidP="00853D5B">
      <w:pPr>
        <w:jc w:val="both"/>
        <w:rPr>
          <w:rFonts w:ascii="Arial" w:hAnsi="Arial" w:cs="Arial"/>
          <w:b/>
          <w:bCs/>
        </w:rPr>
      </w:pPr>
      <w:r w:rsidRPr="00C0264E">
        <w:rPr>
          <w:rFonts w:ascii="Arial" w:hAnsi="Arial" w:cs="Arial"/>
          <w:b/>
          <w:bCs/>
        </w:rPr>
        <w:t xml:space="preserve">Sección B </w:t>
      </w:r>
    </w:p>
    <w:p w14:paraId="72F1DD61" w14:textId="77777777" w:rsidR="00853D5B" w:rsidRDefault="00853D5B" w:rsidP="00853D5B">
      <w:pPr>
        <w:jc w:val="both"/>
        <w:rPr>
          <w:rFonts w:ascii="Arial" w:hAnsi="Arial" w:cs="Arial"/>
        </w:rPr>
      </w:pPr>
      <w:r>
        <w:rPr>
          <w:rFonts w:ascii="Arial" w:hAnsi="Arial" w:cs="Arial"/>
        </w:rPr>
        <w:t xml:space="preserve">Esta sección se propone como una suerte de ejercicio de análisis de política educativa ya que supone en primer lugar, la identificación de una tendencia educativa </w:t>
      </w:r>
      <w:r w:rsidRPr="00C0264E">
        <w:rPr>
          <w:rFonts w:ascii="Arial" w:hAnsi="Arial" w:cs="Arial"/>
        </w:rPr>
        <w:t>entre los años 2000 y 201</w:t>
      </w:r>
      <w:r>
        <w:rPr>
          <w:rFonts w:ascii="Arial" w:hAnsi="Arial" w:cs="Arial"/>
        </w:rPr>
        <w:t>8, a partir de la selección y/o combinación de</w:t>
      </w:r>
      <w:r w:rsidRPr="00C0264E">
        <w:rPr>
          <w:rFonts w:ascii="Arial" w:hAnsi="Arial" w:cs="Arial"/>
        </w:rPr>
        <w:t xml:space="preserve"> indicadores disponibles en</w:t>
      </w:r>
      <w:r>
        <w:rPr>
          <w:rFonts w:ascii="Arial" w:hAnsi="Arial" w:cs="Arial"/>
        </w:rPr>
        <w:t xml:space="preserve"> distintos sitios web como abajo se detallan. Interesa en esta sección recuperar las </w:t>
      </w:r>
      <w:r w:rsidRPr="00C0264E">
        <w:rPr>
          <w:rFonts w:ascii="Arial" w:hAnsi="Arial" w:cs="Arial"/>
        </w:rPr>
        <w:t>agendas de política</w:t>
      </w:r>
      <w:r>
        <w:rPr>
          <w:rFonts w:ascii="Arial" w:hAnsi="Arial" w:cs="Arial"/>
        </w:rPr>
        <w:t>, instrumentos y resultados</w:t>
      </w:r>
      <w:r w:rsidRPr="00C0264E">
        <w:rPr>
          <w:rFonts w:ascii="Arial" w:hAnsi="Arial" w:cs="Arial"/>
        </w:rPr>
        <w:t xml:space="preserve"> de</w:t>
      </w:r>
      <w:r>
        <w:rPr>
          <w:rFonts w:ascii="Arial" w:hAnsi="Arial" w:cs="Arial"/>
        </w:rPr>
        <w:t>l período analizado</w:t>
      </w:r>
      <w:r w:rsidRPr="00C0264E">
        <w:rPr>
          <w:rFonts w:ascii="Arial" w:hAnsi="Arial" w:cs="Arial"/>
        </w:rPr>
        <w:t>.</w:t>
      </w:r>
    </w:p>
    <w:p w14:paraId="43C6CCBF" w14:textId="77777777" w:rsidR="00853D5B" w:rsidRDefault="00853D5B" w:rsidP="00853D5B">
      <w:pPr>
        <w:jc w:val="both"/>
        <w:rPr>
          <w:rFonts w:ascii="Arial" w:hAnsi="Arial" w:cs="Arial"/>
        </w:rPr>
      </w:pPr>
      <w:r>
        <w:rPr>
          <w:rFonts w:ascii="Arial" w:hAnsi="Arial" w:cs="Arial"/>
        </w:rPr>
        <w:t>Sitios web para consultar indicador</w:t>
      </w:r>
    </w:p>
    <w:p w14:paraId="3CA994A0" w14:textId="77777777" w:rsidR="00853D5B" w:rsidRPr="00C0264E" w:rsidRDefault="00853D5B" w:rsidP="00853D5B">
      <w:pPr>
        <w:jc w:val="both"/>
        <w:rPr>
          <w:rFonts w:ascii="Arial" w:hAnsi="Arial" w:cs="Arial"/>
        </w:rPr>
      </w:pPr>
      <w:r w:rsidRPr="00C0264E">
        <w:rPr>
          <w:rFonts w:ascii="Arial" w:hAnsi="Arial" w:cs="Arial"/>
          <w:b/>
          <w:bCs/>
        </w:rPr>
        <w:t>SITEAL</w:t>
      </w:r>
      <w:r w:rsidRPr="00C0264E">
        <w:rPr>
          <w:rFonts w:ascii="Arial" w:hAnsi="Arial" w:cs="Arial"/>
        </w:rPr>
        <w:t>, se pueden analizar:</w:t>
      </w:r>
    </w:p>
    <w:p w14:paraId="50B7A4C7" w14:textId="77777777" w:rsidR="00853D5B" w:rsidRPr="00C0264E" w:rsidRDefault="00853D5B" w:rsidP="00853D5B">
      <w:pPr>
        <w:jc w:val="both"/>
        <w:rPr>
          <w:rFonts w:ascii="Arial" w:hAnsi="Arial" w:cs="Arial"/>
        </w:rPr>
      </w:pPr>
      <w:hyperlink r:id="rId5" w:history="1">
        <w:r w:rsidRPr="00C0264E">
          <w:rPr>
            <w:rStyle w:val="Hipervnculo"/>
            <w:rFonts w:ascii="Arial" w:hAnsi="Arial" w:cs="Arial"/>
            <w:color w:val="auto"/>
          </w:rPr>
          <w:t>https://siteal.iiep.unesco.org/indicadores</w:t>
        </w:r>
      </w:hyperlink>
    </w:p>
    <w:p w14:paraId="30393A4A" w14:textId="77777777" w:rsidR="00853D5B" w:rsidRPr="00C0264E" w:rsidRDefault="00853D5B" w:rsidP="00853D5B">
      <w:pPr>
        <w:pStyle w:val="Prrafodelista"/>
        <w:numPr>
          <w:ilvl w:val="0"/>
          <w:numId w:val="1"/>
        </w:numPr>
        <w:jc w:val="both"/>
        <w:rPr>
          <w:rFonts w:ascii="Arial" w:hAnsi="Arial" w:cs="Arial"/>
        </w:rPr>
      </w:pPr>
      <w:r w:rsidRPr="00C0264E">
        <w:rPr>
          <w:rFonts w:ascii="Arial" w:hAnsi="Arial" w:cs="Arial"/>
        </w:rPr>
        <w:t>indicadores de acceso, eficiencia interna y permanencia;</w:t>
      </w:r>
    </w:p>
    <w:p w14:paraId="1E7DF41D" w14:textId="77777777" w:rsidR="00853D5B" w:rsidRPr="00C0264E" w:rsidRDefault="00853D5B" w:rsidP="00853D5B">
      <w:pPr>
        <w:pStyle w:val="Prrafodelista"/>
        <w:numPr>
          <w:ilvl w:val="0"/>
          <w:numId w:val="1"/>
        </w:numPr>
        <w:jc w:val="both"/>
        <w:rPr>
          <w:rFonts w:ascii="Arial" w:hAnsi="Arial" w:cs="Arial"/>
        </w:rPr>
      </w:pPr>
      <w:r w:rsidRPr="00C0264E">
        <w:rPr>
          <w:rFonts w:ascii="Arial" w:hAnsi="Arial" w:cs="Arial"/>
        </w:rPr>
        <w:t>relación estudios y trabajo, logros educativos en un país;</w:t>
      </w:r>
    </w:p>
    <w:p w14:paraId="610ABE19" w14:textId="77777777" w:rsidR="00853D5B" w:rsidRPr="00C0264E" w:rsidRDefault="00853D5B" w:rsidP="00853D5B">
      <w:pPr>
        <w:pStyle w:val="Prrafodelista"/>
        <w:numPr>
          <w:ilvl w:val="0"/>
          <w:numId w:val="1"/>
        </w:numPr>
        <w:jc w:val="both"/>
        <w:rPr>
          <w:rFonts w:ascii="Arial" w:hAnsi="Arial" w:cs="Arial"/>
        </w:rPr>
      </w:pPr>
      <w:r w:rsidRPr="00C0264E">
        <w:rPr>
          <w:rFonts w:ascii="Arial" w:hAnsi="Arial" w:cs="Arial"/>
        </w:rPr>
        <w:t xml:space="preserve">a través de un análisis comparado entre algunos países o bien a nivel regional. </w:t>
      </w:r>
    </w:p>
    <w:p w14:paraId="742B9C72" w14:textId="77777777" w:rsidR="00853D5B" w:rsidRPr="00C0264E" w:rsidRDefault="00853D5B" w:rsidP="00853D5B">
      <w:pPr>
        <w:pStyle w:val="Prrafodelista"/>
        <w:numPr>
          <w:ilvl w:val="0"/>
          <w:numId w:val="1"/>
        </w:numPr>
        <w:jc w:val="both"/>
        <w:rPr>
          <w:rFonts w:ascii="Arial" w:hAnsi="Arial" w:cs="Arial"/>
        </w:rPr>
      </w:pPr>
      <w:r w:rsidRPr="00C0264E">
        <w:rPr>
          <w:rFonts w:ascii="Arial" w:hAnsi="Arial" w:cs="Arial"/>
        </w:rPr>
        <w:t>También pueden cruzar algunos de esos indicadores considerando la participación económica, ingresos laborales o condiciones de vida.</w:t>
      </w:r>
    </w:p>
    <w:p w14:paraId="481DB9AC" w14:textId="77777777" w:rsidR="00853D5B" w:rsidRPr="00C0264E" w:rsidRDefault="00853D5B" w:rsidP="00853D5B">
      <w:pPr>
        <w:jc w:val="both"/>
        <w:rPr>
          <w:rFonts w:ascii="Arial" w:hAnsi="Arial" w:cs="Arial"/>
        </w:rPr>
      </w:pPr>
    </w:p>
    <w:p w14:paraId="3768E9DB" w14:textId="77777777" w:rsidR="00853D5B" w:rsidRPr="00C0264E" w:rsidRDefault="00853D5B" w:rsidP="00853D5B">
      <w:pPr>
        <w:jc w:val="both"/>
        <w:rPr>
          <w:rFonts w:ascii="Arial" w:hAnsi="Arial" w:cs="Arial"/>
        </w:rPr>
      </w:pPr>
      <w:r w:rsidRPr="00C0264E">
        <w:rPr>
          <w:rFonts w:ascii="Arial" w:hAnsi="Arial" w:cs="Arial"/>
        </w:rPr>
        <w:t xml:space="preserve">Para el sitio de </w:t>
      </w:r>
      <w:r w:rsidRPr="00C0264E">
        <w:rPr>
          <w:rFonts w:ascii="Arial" w:hAnsi="Arial" w:cs="Arial"/>
          <w:b/>
          <w:bCs/>
        </w:rPr>
        <w:t>EVALUACIÓN E INFORMACIÓN EDUCATIVA- ARGENTINA</w:t>
      </w:r>
      <w:r w:rsidRPr="00C0264E">
        <w:rPr>
          <w:rFonts w:ascii="Arial" w:hAnsi="Arial" w:cs="Arial"/>
        </w:rPr>
        <w:t xml:space="preserve">, están disponibles los siguientes datos: </w:t>
      </w:r>
    </w:p>
    <w:p w14:paraId="4EE03F63" w14:textId="77777777" w:rsidR="00853D5B" w:rsidRPr="00C0264E" w:rsidRDefault="00853D5B" w:rsidP="00853D5B">
      <w:pPr>
        <w:jc w:val="both"/>
        <w:rPr>
          <w:rFonts w:ascii="Arial" w:hAnsi="Arial" w:cs="Arial"/>
        </w:rPr>
      </w:pPr>
      <w:hyperlink r:id="rId6" w:history="1">
        <w:r w:rsidRPr="00C0264E">
          <w:rPr>
            <w:rFonts w:ascii="Arial" w:hAnsi="Arial" w:cs="Arial"/>
          </w:rPr>
          <w:t>https://www.argentina.gob.ar/educacion/evaluacion-e-informacion-educativa</w:t>
        </w:r>
      </w:hyperlink>
    </w:p>
    <w:p w14:paraId="0BECA816"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Padrón Nacional de Establecimientos Educativos</w:t>
      </w:r>
    </w:p>
    <w:p w14:paraId="10F915C8"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Censo docente</w:t>
      </w:r>
    </w:p>
    <w:p w14:paraId="3EC55F91"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Censo Nacional de Infraestructura Escolar (CENIE)</w:t>
      </w:r>
    </w:p>
    <w:p w14:paraId="34F00336"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Evaluación de la educación secundaria en Argentina 2019</w:t>
      </w:r>
    </w:p>
    <w:p w14:paraId="76B7F7AB" w14:textId="77777777" w:rsidR="00853D5B" w:rsidRPr="00C0264E" w:rsidRDefault="00853D5B" w:rsidP="00853D5B">
      <w:pPr>
        <w:jc w:val="both"/>
        <w:rPr>
          <w:rFonts w:ascii="Arial" w:hAnsi="Arial" w:cs="Arial"/>
        </w:rPr>
      </w:pPr>
    </w:p>
    <w:p w14:paraId="0AA55F26" w14:textId="77777777" w:rsidR="00853D5B" w:rsidRPr="00C0264E" w:rsidRDefault="00853D5B" w:rsidP="00853D5B">
      <w:pPr>
        <w:jc w:val="both"/>
        <w:rPr>
          <w:rFonts w:ascii="Arial" w:hAnsi="Arial" w:cs="Arial"/>
        </w:rPr>
      </w:pPr>
      <w:r w:rsidRPr="00C0264E">
        <w:rPr>
          <w:rFonts w:ascii="Arial" w:hAnsi="Arial" w:cs="Arial"/>
        </w:rPr>
        <w:t xml:space="preserve">En el sitio de la </w:t>
      </w:r>
      <w:r w:rsidRPr="00C0264E">
        <w:rPr>
          <w:rFonts w:ascii="Arial" w:hAnsi="Arial" w:cs="Arial"/>
          <w:b/>
          <w:bCs/>
        </w:rPr>
        <w:t>CEPAL</w:t>
      </w:r>
      <w:r w:rsidRPr="00C0264E">
        <w:rPr>
          <w:rFonts w:ascii="Arial" w:hAnsi="Arial" w:cs="Arial"/>
        </w:rPr>
        <w:t xml:space="preserve">, Jóvenes, Educación,  </w:t>
      </w:r>
    </w:p>
    <w:p w14:paraId="053FEA62" w14:textId="77777777" w:rsidR="00853D5B" w:rsidRPr="00C0264E" w:rsidRDefault="00853D5B" w:rsidP="00853D5B">
      <w:pPr>
        <w:jc w:val="both"/>
        <w:rPr>
          <w:rFonts w:ascii="Arial" w:hAnsi="Arial" w:cs="Arial"/>
        </w:rPr>
      </w:pPr>
      <w:hyperlink r:id="rId7" w:history="1">
        <w:r w:rsidRPr="00C0264E">
          <w:rPr>
            <w:rFonts w:ascii="Arial" w:hAnsi="Arial" w:cs="Arial"/>
          </w:rPr>
          <w:t>https://dds.cepal.org/juvelac/estadisticas</w:t>
        </w:r>
      </w:hyperlink>
    </w:p>
    <w:p w14:paraId="000F6036" w14:textId="77777777" w:rsidR="00853D5B" w:rsidRPr="00C0264E" w:rsidRDefault="00853D5B" w:rsidP="00853D5B">
      <w:pPr>
        <w:jc w:val="both"/>
        <w:rPr>
          <w:rFonts w:ascii="Arial" w:hAnsi="Arial" w:cs="Arial"/>
        </w:rPr>
      </w:pPr>
      <w:r w:rsidRPr="00C0264E">
        <w:rPr>
          <w:rFonts w:ascii="Arial" w:hAnsi="Arial" w:cs="Arial"/>
        </w:rPr>
        <w:t>Conclusión educación primaria/secundaria</w:t>
      </w:r>
    </w:p>
    <w:p w14:paraId="68EAAA57"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 Jóvenes que estudian/trabajan</w:t>
      </w:r>
    </w:p>
    <w:p w14:paraId="0D95CAB0"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 Asistencia a un establecimiento educativo</w:t>
      </w:r>
    </w:p>
    <w:p w14:paraId="468D8573"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 Porcentaje de alumnos que comienzan el primer grado y alcanzan el último grado de enseñanza</w:t>
      </w:r>
    </w:p>
    <w:p w14:paraId="3E455981"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lastRenderedPageBreak/>
        <w:t xml:space="preserve">- </w:t>
      </w:r>
      <w:hyperlink r:id="rId8" w:tgtFrame="_blank" w:history="1">
        <w:r w:rsidRPr="00C0264E">
          <w:rPr>
            <w:rFonts w:ascii="Arial" w:hAnsi="Arial" w:cs="Arial"/>
          </w:rPr>
          <w:t>Promedio de alumnos por maestro</w:t>
        </w:r>
      </w:hyperlink>
    </w:p>
    <w:p w14:paraId="058783B5"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 xml:space="preserve">- </w:t>
      </w:r>
      <w:hyperlink r:id="rId9" w:tgtFrame="_blank" w:history="1">
        <w:r w:rsidRPr="00C0264E">
          <w:rPr>
            <w:rFonts w:ascii="Arial" w:hAnsi="Arial" w:cs="Arial"/>
          </w:rPr>
          <w:t xml:space="preserve">Promedio de años de estudio de la población de 15 a 24 </w:t>
        </w:r>
        <w:proofErr w:type="gramStart"/>
        <w:r w:rsidRPr="00C0264E">
          <w:rPr>
            <w:rFonts w:ascii="Arial" w:hAnsi="Arial" w:cs="Arial"/>
          </w:rPr>
          <w:t>años de edad</w:t>
        </w:r>
        <w:proofErr w:type="gramEnd"/>
      </w:hyperlink>
    </w:p>
    <w:p w14:paraId="3AD46210" w14:textId="77777777" w:rsidR="00853D5B" w:rsidRPr="00C0264E" w:rsidRDefault="00853D5B" w:rsidP="00853D5B">
      <w:pPr>
        <w:pStyle w:val="Prrafodelista"/>
        <w:numPr>
          <w:ilvl w:val="0"/>
          <w:numId w:val="2"/>
        </w:numPr>
        <w:jc w:val="both"/>
        <w:rPr>
          <w:rFonts w:ascii="Arial" w:hAnsi="Arial" w:cs="Arial"/>
        </w:rPr>
      </w:pPr>
      <w:r w:rsidRPr="00C0264E">
        <w:rPr>
          <w:rFonts w:ascii="Arial" w:hAnsi="Arial" w:cs="Arial"/>
        </w:rPr>
        <w:t>-</w:t>
      </w:r>
      <w:hyperlink r:id="rId10" w:tgtFrame="_blank" w:history="1">
        <w:r w:rsidRPr="00C0264E">
          <w:rPr>
            <w:rFonts w:ascii="Arial" w:hAnsi="Arial" w:cs="Arial"/>
          </w:rPr>
          <w:t>Tasa neta de matrícula secundaria</w:t>
        </w:r>
      </w:hyperlink>
      <w:r w:rsidRPr="00C0264E">
        <w:rPr>
          <w:rFonts w:ascii="Arial" w:hAnsi="Arial" w:cs="Arial"/>
        </w:rPr>
        <w:t>/primaria/</w:t>
      </w:r>
      <w:proofErr w:type="spellStart"/>
      <w:r w:rsidRPr="00C0264E">
        <w:rPr>
          <w:rFonts w:ascii="Arial" w:hAnsi="Arial" w:cs="Arial"/>
        </w:rPr>
        <w:t>pre-primaria</w:t>
      </w:r>
      <w:proofErr w:type="spellEnd"/>
      <w:r w:rsidRPr="00C0264E">
        <w:rPr>
          <w:rFonts w:ascii="Arial" w:hAnsi="Arial" w:cs="Arial"/>
        </w:rPr>
        <w:br/>
      </w:r>
    </w:p>
    <w:p w14:paraId="00C2D935" w14:textId="77777777" w:rsidR="00853D5B" w:rsidRPr="00C0264E" w:rsidRDefault="00853D5B" w:rsidP="00853D5B">
      <w:pPr>
        <w:jc w:val="both"/>
        <w:rPr>
          <w:rFonts w:ascii="Arial" w:hAnsi="Arial" w:cs="Arial"/>
        </w:rPr>
      </w:pPr>
      <w:r w:rsidRPr="00C0264E">
        <w:rPr>
          <w:rFonts w:ascii="Arial" w:hAnsi="Arial" w:cs="Arial"/>
        </w:rPr>
        <w:t xml:space="preserve">Y finalmente en la </w:t>
      </w:r>
      <w:r w:rsidRPr="00C0264E">
        <w:rPr>
          <w:rFonts w:ascii="Arial" w:hAnsi="Arial" w:cs="Arial"/>
          <w:b/>
          <w:bCs/>
        </w:rPr>
        <w:t>Red Índices, de Indicadores Iberoamericanos de la Educación Superior</w:t>
      </w:r>
      <w:r w:rsidRPr="00C0264E">
        <w:rPr>
          <w:rFonts w:ascii="Arial" w:hAnsi="Arial" w:cs="Arial"/>
        </w:rPr>
        <w:t xml:space="preserve">, con foco en universidades y educación superior: </w:t>
      </w:r>
    </w:p>
    <w:bookmarkStart w:id="0" w:name="_Hlk74738721"/>
    <w:p w14:paraId="4E136E1D" w14:textId="77777777" w:rsidR="00853D5B" w:rsidRPr="00C0264E" w:rsidRDefault="00853D5B" w:rsidP="00853D5B">
      <w:pPr>
        <w:jc w:val="both"/>
        <w:rPr>
          <w:rFonts w:ascii="Arial" w:hAnsi="Arial" w:cs="Arial"/>
        </w:rPr>
      </w:pPr>
      <w:r>
        <w:fldChar w:fldCharType="begin"/>
      </w:r>
      <w:r>
        <w:instrText xml:space="preserve"> HYPERLINK "http://www.redindices.org/indicadores" </w:instrText>
      </w:r>
      <w:r>
        <w:fldChar w:fldCharType="separate"/>
      </w:r>
      <w:r w:rsidRPr="00C0264E">
        <w:rPr>
          <w:rFonts w:ascii="Arial" w:hAnsi="Arial" w:cs="Arial"/>
        </w:rPr>
        <w:t>http://www.redindices.org/indicadores</w:t>
      </w:r>
      <w:r>
        <w:rPr>
          <w:rFonts w:ascii="Arial" w:hAnsi="Arial" w:cs="Arial"/>
        </w:rPr>
        <w:fldChar w:fldCharType="end"/>
      </w:r>
    </w:p>
    <w:bookmarkEnd w:id="0"/>
    <w:p w14:paraId="5A7440A7"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Comparativos por países (estudiantes, estudiantes por primer título, ingresantes, graduados, becas y estudiantes internacionales)</w:t>
      </w:r>
    </w:p>
    <w:p w14:paraId="38E11E1C"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 xml:space="preserve">Contexto ( </w:t>
      </w:r>
      <w:hyperlink r:id="rId11" w:tgtFrame="_blank" w:history="1">
        <w:r w:rsidRPr="00C0264E">
          <w:rPr>
            <w:rFonts w:ascii="Arial" w:hAnsi="Arial" w:cs="Arial"/>
          </w:rPr>
          <w:t>Población</w:t>
        </w:r>
      </w:hyperlink>
      <w:r w:rsidRPr="00C0264E">
        <w:rPr>
          <w:rFonts w:ascii="Arial" w:hAnsi="Arial" w:cs="Arial"/>
        </w:rPr>
        <w:t xml:space="preserve">; </w:t>
      </w:r>
      <w:hyperlink r:id="rId12" w:tgtFrame="_blank" w:history="1">
        <w:r w:rsidRPr="00C0264E">
          <w:rPr>
            <w:rFonts w:ascii="Arial" w:hAnsi="Arial" w:cs="Arial"/>
          </w:rPr>
          <w:t>Población en la franja etaria de 18 a 24 años</w:t>
        </w:r>
      </w:hyperlink>
      <w:r w:rsidRPr="00C0264E">
        <w:rPr>
          <w:rFonts w:ascii="Arial" w:hAnsi="Arial" w:cs="Arial"/>
        </w:rPr>
        <w:t xml:space="preserve">; </w:t>
      </w:r>
      <w:hyperlink r:id="rId13" w:tgtFrame="_blank" w:history="1">
        <w:r w:rsidRPr="00C0264E">
          <w:rPr>
            <w:rFonts w:ascii="Arial" w:hAnsi="Arial" w:cs="Arial"/>
          </w:rPr>
          <w:t>PBI en PPC</w:t>
        </w:r>
      </w:hyperlink>
    </w:p>
    <w:p w14:paraId="2F4CF10A" w14:textId="77777777" w:rsidR="00853D5B" w:rsidRPr="00C0264E" w:rsidRDefault="00853D5B" w:rsidP="00853D5B">
      <w:pPr>
        <w:pStyle w:val="Prrafodelista"/>
        <w:numPr>
          <w:ilvl w:val="0"/>
          <w:numId w:val="3"/>
        </w:numPr>
        <w:jc w:val="both"/>
        <w:rPr>
          <w:rFonts w:ascii="Arial" w:hAnsi="Arial" w:cs="Arial"/>
        </w:rPr>
      </w:pPr>
      <w:hyperlink r:id="rId14" w:tgtFrame="_blank" w:history="1">
        <w:r w:rsidRPr="00C0264E">
          <w:rPr>
            <w:rFonts w:ascii="Arial" w:hAnsi="Arial" w:cs="Arial"/>
          </w:rPr>
          <w:t>Estudiantes de educación secundaria</w:t>
        </w:r>
      </w:hyperlink>
      <w:r w:rsidRPr="00C0264E">
        <w:rPr>
          <w:rFonts w:ascii="Arial" w:hAnsi="Arial" w:cs="Arial"/>
        </w:rPr>
        <w:t xml:space="preserve">; </w:t>
      </w:r>
      <w:hyperlink r:id="rId15" w:tgtFrame="_blank" w:history="1">
        <w:r w:rsidRPr="00C0264E">
          <w:rPr>
            <w:rFonts w:ascii="Arial" w:hAnsi="Arial" w:cs="Arial"/>
          </w:rPr>
          <w:t>Graduados de educación secundaria</w:t>
        </w:r>
      </w:hyperlink>
      <w:r w:rsidRPr="00C0264E">
        <w:rPr>
          <w:rFonts w:ascii="Arial" w:hAnsi="Arial" w:cs="Arial"/>
        </w:rPr>
        <w:t>)</w:t>
      </w:r>
    </w:p>
    <w:p w14:paraId="35C7D072"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Estudiantes (estudiantes, estudiantes por primer título, ingresantes, graduados, becas y estudiantes internacionales)</w:t>
      </w:r>
    </w:p>
    <w:p w14:paraId="4D9467A6"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Personal (personal académico, cargos, personal extranjero, personal no académico)</w:t>
      </w:r>
    </w:p>
    <w:p w14:paraId="51593B06"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Financiamiento (gasto total, gasto público, gasto corriente, gasto de capital).</w:t>
      </w:r>
    </w:p>
    <w:p w14:paraId="673A2859" w14:textId="77777777" w:rsidR="00853D5B" w:rsidRPr="00C0264E" w:rsidRDefault="00853D5B" w:rsidP="00853D5B">
      <w:pPr>
        <w:pStyle w:val="Prrafodelista"/>
        <w:numPr>
          <w:ilvl w:val="0"/>
          <w:numId w:val="3"/>
        </w:numPr>
        <w:jc w:val="both"/>
        <w:rPr>
          <w:rFonts w:ascii="Arial" w:hAnsi="Arial" w:cs="Arial"/>
        </w:rPr>
      </w:pPr>
      <w:r w:rsidRPr="00C0264E">
        <w:rPr>
          <w:rFonts w:ascii="Arial" w:hAnsi="Arial" w:cs="Arial"/>
        </w:rPr>
        <w:t>Ciencia y Tecnología (investigadores)</w:t>
      </w:r>
    </w:p>
    <w:p w14:paraId="3D2AD000" w14:textId="77777777" w:rsidR="00853D5B" w:rsidRDefault="00853D5B" w:rsidP="00853D5B"/>
    <w:p w14:paraId="2E7A5888" w14:textId="77777777" w:rsidR="00853D5B" w:rsidRPr="003F0742" w:rsidRDefault="00853D5B" w:rsidP="00853D5B">
      <w:pPr>
        <w:jc w:val="both"/>
        <w:rPr>
          <w:rFonts w:ascii="Arial" w:hAnsi="Arial" w:cs="Arial"/>
          <w:b/>
          <w:bCs/>
        </w:rPr>
      </w:pPr>
      <w:r w:rsidRPr="003F0742">
        <w:rPr>
          <w:rFonts w:ascii="Arial" w:hAnsi="Arial" w:cs="Arial"/>
          <w:b/>
          <w:bCs/>
        </w:rPr>
        <w:t>Fuentes</w:t>
      </w:r>
    </w:p>
    <w:p w14:paraId="26A32CA7" w14:textId="77777777" w:rsidR="00853D5B" w:rsidRPr="00963B8A" w:rsidRDefault="00853D5B" w:rsidP="00853D5B">
      <w:pPr>
        <w:jc w:val="both"/>
        <w:rPr>
          <w:rFonts w:ascii="Arial" w:hAnsi="Arial" w:cs="Arial"/>
        </w:rPr>
      </w:pPr>
      <w:r>
        <w:rPr>
          <w:rFonts w:ascii="Arial" w:hAnsi="Arial" w:cs="Arial"/>
        </w:rPr>
        <w:t xml:space="preserve">CEPAL- Naciones Unidas (2021). </w:t>
      </w:r>
      <w:r w:rsidRPr="00963B8A">
        <w:rPr>
          <w:rFonts w:ascii="Arial" w:hAnsi="Arial" w:cs="Arial"/>
          <w:b/>
          <w:bCs/>
        </w:rPr>
        <w:t>Observatorio de juventud para América Latina y el Caribe</w:t>
      </w:r>
      <w:r w:rsidRPr="00963B8A">
        <w:rPr>
          <w:rFonts w:ascii="Arial" w:hAnsi="Arial" w:cs="Arial"/>
          <w:b/>
          <w:bCs/>
        </w:rPr>
        <w:br/>
        <w:t>División de Desarrollo Social</w:t>
      </w:r>
      <w:r w:rsidRPr="00963B8A">
        <w:rPr>
          <w:rFonts w:ascii="Arial" w:hAnsi="Arial" w:cs="Arial"/>
        </w:rPr>
        <w:t xml:space="preserve">. </w:t>
      </w:r>
      <w:r>
        <w:rPr>
          <w:rFonts w:ascii="Arial" w:hAnsi="Arial" w:cs="Arial"/>
        </w:rPr>
        <w:t>Recuperado [14.06.21] de [</w:t>
      </w:r>
      <w:r w:rsidRPr="00963B8A">
        <w:rPr>
          <w:rFonts w:ascii="Arial" w:hAnsi="Arial" w:cs="Arial"/>
        </w:rPr>
        <w:t xml:space="preserve"> </w:t>
      </w:r>
      <w:hyperlink r:id="rId16" w:history="1">
        <w:r w:rsidRPr="005F2915">
          <w:rPr>
            <w:rStyle w:val="Hipervnculo"/>
            <w:rFonts w:ascii="Arial" w:hAnsi="Arial" w:cs="Arial"/>
          </w:rPr>
          <w:t>https://dds.cepal.org/juvelac/estadisticas</w:t>
        </w:r>
      </w:hyperlink>
      <w:r>
        <w:rPr>
          <w:rFonts w:ascii="Arial" w:hAnsi="Arial" w:cs="Arial"/>
        </w:rPr>
        <w:t xml:space="preserve"> ]</w:t>
      </w:r>
    </w:p>
    <w:p w14:paraId="5CF4D4F0" w14:textId="77777777" w:rsidR="00853D5B" w:rsidRDefault="00853D5B" w:rsidP="00853D5B">
      <w:pPr>
        <w:jc w:val="both"/>
        <w:rPr>
          <w:rFonts w:ascii="Arial" w:hAnsi="Arial" w:cs="Arial"/>
        </w:rPr>
      </w:pPr>
      <w:r w:rsidRPr="00963B8A">
        <w:rPr>
          <w:rFonts w:ascii="Arial" w:hAnsi="Arial" w:cs="Arial"/>
        </w:rPr>
        <w:t>Ministerio de Educación</w:t>
      </w:r>
      <w:r>
        <w:rPr>
          <w:rFonts w:ascii="Arial" w:hAnsi="Arial" w:cs="Arial"/>
        </w:rPr>
        <w:t xml:space="preserve"> (2021)</w:t>
      </w:r>
      <w:r w:rsidRPr="00963B8A">
        <w:rPr>
          <w:rFonts w:ascii="Arial" w:hAnsi="Arial" w:cs="Arial"/>
        </w:rPr>
        <w:t xml:space="preserve">. </w:t>
      </w:r>
      <w:r w:rsidRPr="00963B8A">
        <w:rPr>
          <w:rFonts w:ascii="Arial" w:hAnsi="Arial" w:cs="Arial"/>
          <w:b/>
          <w:bCs/>
        </w:rPr>
        <w:t>Evaluación e Información educativa</w:t>
      </w:r>
      <w:r w:rsidRPr="00963B8A">
        <w:rPr>
          <w:rFonts w:ascii="Arial" w:hAnsi="Arial" w:cs="Arial"/>
        </w:rPr>
        <w:t xml:space="preserve">. </w:t>
      </w:r>
      <w:r>
        <w:rPr>
          <w:rFonts w:ascii="Arial" w:hAnsi="Arial" w:cs="Arial"/>
        </w:rPr>
        <w:t>Argentina. Recuperado [14.06.21] de [</w:t>
      </w:r>
      <w:r w:rsidRPr="00963B8A">
        <w:rPr>
          <w:rFonts w:ascii="Arial" w:hAnsi="Arial" w:cs="Arial"/>
        </w:rPr>
        <w:t xml:space="preserve"> </w:t>
      </w:r>
      <w:hyperlink r:id="rId17" w:history="1">
        <w:r w:rsidRPr="005F2915">
          <w:rPr>
            <w:rStyle w:val="Hipervnculo"/>
            <w:rFonts w:ascii="Arial" w:hAnsi="Arial" w:cs="Arial"/>
          </w:rPr>
          <w:t>https://www.argentina.gob.ar/educacion/evaluacion-e-informacion-educativa</w:t>
        </w:r>
      </w:hyperlink>
      <w:r>
        <w:rPr>
          <w:rFonts w:ascii="Arial" w:hAnsi="Arial" w:cs="Arial"/>
        </w:rPr>
        <w:t>]</w:t>
      </w:r>
    </w:p>
    <w:p w14:paraId="3799E5F6" w14:textId="77777777" w:rsidR="00853D5B" w:rsidRDefault="00853D5B" w:rsidP="00853D5B">
      <w:pPr>
        <w:jc w:val="both"/>
        <w:rPr>
          <w:rFonts w:ascii="Arial" w:hAnsi="Arial" w:cs="Arial"/>
        </w:rPr>
      </w:pPr>
      <w:r w:rsidRPr="00963B8A">
        <w:rPr>
          <w:rFonts w:ascii="Arial" w:hAnsi="Arial" w:cs="Arial"/>
        </w:rPr>
        <w:t>OEI-UNESCO</w:t>
      </w:r>
      <w:r>
        <w:rPr>
          <w:rFonts w:ascii="Arial" w:hAnsi="Arial" w:cs="Arial"/>
        </w:rPr>
        <w:t xml:space="preserve"> (2021)</w:t>
      </w:r>
      <w:r w:rsidRPr="00963B8A">
        <w:rPr>
          <w:rFonts w:ascii="Arial" w:hAnsi="Arial" w:cs="Arial"/>
        </w:rPr>
        <w:t xml:space="preserve">. </w:t>
      </w:r>
      <w:r w:rsidRPr="00963B8A">
        <w:rPr>
          <w:rFonts w:ascii="Arial" w:hAnsi="Arial" w:cs="Arial"/>
          <w:b/>
          <w:bCs/>
        </w:rPr>
        <w:t xml:space="preserve">Red Índices, de Indicadores Iberoamericanos de la Educación Superior. </w:t>
      </w:r>
      <w:r>
        <w:rPr>
          <w:rFonts w:ascii="Arial" w:hAnsi="Arial" w:cs="Arial"/>
        </w:rPr>
        <w:t>Recuperado [14.06.21] de [</w:t>
      </w:r>
      <w:hyperlink r:id="rId18" w:history="1">
        <w:r w:rsidRPr="00C0264E">
          <w:rPr>
            <w:rFonts w:ascii="Arial" w:hAnsi="Arial" w:cs="Arial"/>
          </w:rPr>
          <w:t>http://www.redindices.org/indicadores</w:t>
        </w:r>
      </w:hyperlink>
      <w:r>
        <w:rPr>
          <w:rFonts w:ascii="Arial" w:hAnsi="Arial" w:cs="Arial"/>
        </w:rPr>
        <w:t>]</w:t>
      </w:r>
    </w:p>
    <w:p w14:paraId="2617E1FD" w14:textId="77777777" w:rsidR="00853D5B" w:rsidRDefault="00853D5B" w:rsidP="00853D5B">
      <w:pPr>
        <w:jc w:val="both"/>
        <w:rPr>
          <w:rStyle w:val="Hipervnculo"/>
          <w:rFonts w:ascii="Arial" w:hAnsi="Arial" w:cs="Arial"/>
          <w:color w:val="auto"/>
        </w:rPr>
      </w:pPr>
      <w:r w:rsidRPr="00963B8A">
        <w:rPr>
          <w:rFonts w:ascii="Arial" w:hAnsi="Arial" w:cs="Arial"/>
        </w:rPr>
        <w:t>UNESCO- IIPE</w:t>
      </w:r>
      <w:r>
        <w:rPr>
          <w:rFonts w:ascii="Arial" w:hAnsi="Arial" w:cs="Arial"/>
        </w:rPr>
        <w:t xml:space="preserve"> (20’21)</w:t>
      </w:r>
      <w:r w:rsidRPr="00963B8A">
        <w:rPr>
          <w:rFonts w:ascii="Arial" w:hAnsi="Arial" w:cs="Arial"/>
        </w:rPr>
        <w:t xml:space="preserve">. </w:t>
      </w:r>
      <w:r w:rsidRPr="00963B8A">
        <w:rPr>
          <w:rFonts w:ascii="Arial" w:hAnsi="Arial" w:cs="Arial"/>
          <w:b/>
          <w:bCs/>
        </w:rPr>
        <w:t>Sistema de Información de Tendencias Educativas en América Latina-SITEAL.</w:t>
      </w:r>
      <w:r w:rsidRPr="00963B8A">
        <w:rPr>
          <w:rFonts w:ascii="Arial" w:hAnsi="Arial" w:cs="Arial"/>
        </w:rPr>
        <w:t xml:space="preserve"> </w:t>
      </w:r>
      <w:r>
        <w:rPr>
          <w:rFonts w:ascii="Arial" w:hAnsi="Arial" w:cs="Arial"/>
        </w:rPr>
        <w:t>Recuperado [14.06.21] de [</w:t>
      </w:r>
      <w:r w:rsidRPr="00963B8A">
        <w:rPr>
          <w:rFonts w:ascii="Arial" w:hAnsi="Arial" w:cs="Arial"/>
        </w:rPr>
        <w:t xml:space="preserve"> Disponible en: </w:t>
      </w:r>
      <w:hyperlink r:id="rId19" w:history="1">
        <w:r w:rsidRPr="00963B8A">
          <w:rPr>
            <w:rStyle w:val="Hipervnculo"/>
            <w:rFonts w:ascii="Arial" w:hAnsi="Arial" w:cs="Arial"/>
            <w:color w:val="auto"/>
          </w:rPr>
          <w:t>https://siteal.iiep.unesco.org/indicadores</w:t>
        </w:r>
      </w:hyperlink>
      <w:r>
        <w:rPr>
          <w:rStyle w:val="Hipervnculo"/>
          <w:rFonts w:ascii="Arial" w:hAnsi="Arial" w:cs="Arial"/>
          <w:color w:val="auto"/>
        </w:rPr>
        <w:t>]</w:t>
      </w:r>
    </w:p>
    <w:p w14:paraId="7D4575A8" w14:textId="77777777" w:rsidR="00853D5B" w:rsidRPr="00C0264E" w:rsidRDefault="00853D5B" w:rsidP="00853D5B"/>
    <w:p w14:paraId="3BF62A35" w14:textId="77777777" w:rsidR="00C5361D" w:rsidRDefault="00C5361D"/>
    <w:sectPr w:rsidR="00C536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4B4"/>
    <w:multiLevelType w:val="hybridMultilevel"/>
    <w:tmpl w:val="9C088D8C"/>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D77EE3"/>
    <w:multiLevelType w:val="hybridMultilevel"/>
    <w:tmpl w:val="4CD88072"/>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F915D43"/>
    <w:multiLevelType w:val="hybridMultilevel"/>
    <w:tmpl w:val="243446A0"/>
    <w:lvl w:ilvl="0" w:tplc="A92C9A68">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CD"/>
    <w:rsid w:val="00270961"/>
    <w:rsid w:val="007411D9"/>
    <w:rsid w:val="00853D5B"/>
    <w:rsid w:val="00BD2ECD"/>
    <w:rsid w:val="00C536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423B"/>
  <w15:chartTrackingRefBased/>
  <w15:docId w15:val="{B8E01734-0B42-408B-B6CD-ACE77FC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3D5B"/>
    <w:rPr>
      <w:color w:val="0563C1" w:themeColor="hyperlink"/>
      <w:u w:val="single"/>
    </w:rPr>
  </w:style>
  <w:style w:type="paragraph" w:styleId="Prrafodelista">
    <w:name w:val="List Paragraph"/>
    <w:basedOn w:val="Normal"/>
    <w:uiPriority w:val="34"/>
    <w:qFormat/>
    <w:rsid w:val="00853D5B"/>
    <w:pPr>
      <w:ind w:left="720"/>
      <w:contextualSpacing/>
    </w:pPr>
  </w:style>
  <w:style w:type="paragraph" w:styleId="Textoindependiente">
    <w:name w:val="Body Text"/>
    <w:basedOn w:val="Normal"/>
    <w:link w:val="TextoindependienteCar"/>
    <w:unhideWhenUsed/>
    <w:rsid w:val="00853D5B"/>
    <w:pPr>
      <w:autoSpaceDE w:val="0"/>
      <w:autoSpaceDN w:val="0"/>
      <w:adjustRightInd w:val="0"/>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53D5B"/>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cepal.org/juvelac/indicadores/ficha/index.php?indicador_id=112" TargetMode="External"/><Relationship Id="rId13" Type="http://schemas.openxmlformats.org/officeDocument/2006/relationships/hyperlink" Target="http://app.redindices.org/ui/v3/comparative.html?indicator=PBI_PPC&amp;family=ESUP&amp;start_year=2010&amp;end_year=2018" TargetMode="External"/><Relationship Id="rId18" Type="http://schemas.openxmlformats.org/officeDocument/2006/relationships/hyperlink" Target="http://www.redindices.org/indicador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ds.cepal.org/juvelac/estadisticas" TargetMode="External"/><Relationship Id="rId12" Type="http://schemas.openxmlformats.org/officeDocument/2006/relationships/hyperlink" Target="http://app.redindices.org/ui/v3/comparative.html?indicator=ES_POBLACIONETA&amp;family=ESUP&amp;start_year=2010&amp;end_year=2018" TargetMode="External"/><Relationship Id="rId17" Type="http://schemas.openxmlformats.org/officeDocument/2006/relationships/hyperlink" Target="https://www.argentina.gob.ar/educacion/evaluacion-e-informacion-educativa" TargetMode="External"/><Relationship Id="rId2" Type="http://schemas.openxmlformats.org/officeDocument/2006/relationships/styles" Target="styles.xml"/><Relationship Id="rId16" Type="http://schemas.openxmlformats.org/officeDocument/2006/relationships/hyperlink" Target="https://dds.cepal.org/juvelac/estadistic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gentina.gob.ar/educacion/evaluacion-e-informacion-educativa" TargetMode="External"/><Relationship Id="rId11" Type="http://schemas.openxmlformats.org/officeDocument/2006/relationships/hyperlink" Target="http://app.redindices.org/ui/v3/comparative.html?indicator=ES_POBLACION&amp;family=ESUP&amp;start_year=2010&amp;end_year=2018" TargetMode="External"/><Relationship Id="rId5" Type="http://schemas.openxmlformats.org/officeDocument/2006/relationships/hyperlink" Target="https://siteal.iiep.unesco.org/indicadores" TargetMode="External"/><Relationship Id="rId15" Type="http://schemas.openxmlformats.org/officeDocument/2006/relationships/hyperlink" Target="http://app.redindices.org/ui/v3/comparative.html?indicator=ES_GRADUSECU&amp;family=ESUP&amp;start_year=2010&amp;end_year=2018" TargetMode="External"/><Relationship Id="rId10" Type="http://schemas.openxmlformats.org/officeDocument/2006/relationships/hyperlink" Target="https://dds.cepal.org/juvelac/indicadores/ficha/index.php?indicador_id=110" TargetMode="External"/><Relationship Id="rId19" Type="http://schemas.openxmlformats.org/officeDocument/2006/relationships/hyperlink" Target="https://siteal.iiep.unesco.org/indicadores" TargetMode="External"/><Relationship Id="rId4" Type="http://schemas.openxmlformats.org/officeDocument/2006/relationships/webSettings" Target="webSettings.xml"/><Relationship Id="rId9" Type="http://schemas.openxmlformats.org/officeDocument/2006/relationships/hyperlink" Target="https://dds.cepal.org/juvelac/indicadores/ficha/index.php?indicador_id=111" TargetMode="External"/><Relationship Id="rId14" Type="http://schemas.openxmlformats.org/officeDocument/2006/relationships/hyperlink" Target="http://app.redindices.org/ui/v3/comparative.html?indicator=ES_ESTUDSECU&amp;family=ESUP&amp;start_year=2010&amp;end_year=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Emilia Di Piero</dc:creator>
  <cp:keywords/>
  <dc:description/>
  <cp:lastModifiedBy>María Emilia Di Piero</cp:lastModifiedBy>
  <cp:revision>3</cp:revision>
  <dcterms:created xsi:type="dcterms:W3CDTF">2021-06-22T21:43:00Z</dcterms:created>
  <dcterms:modified xsi:type="dcterms:W3CDTF">2021-06-22T21:52:00Z</dcterms:modified>
</cp:coreProperties>
</file>