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48E" w:rsidRDefault="000A248E">
      <w:bookmarkStart w:id="0" w:name="_GoBack"/>
      <w:bookmarkEnd w:id="0"/>
    </w:p>
    <w:p w:rsidR="000A248E" w:rsidRDefault="000A248E"/>
    <w:p w:rsidR="000A248E" w:rsidRPr="000A248E" w:rsidRDefault="000A248E">
      <w:pPr>
        <w:rPr>
          <w:u w:val="single"/>
        </w:rPr>
      </w:pPr>
      <w:r w:rsidRPr="000A248E">
        <w:rPr>
          <w:rFonts w:ascii="Tahoma" w:hAnsi="Tahoma" w:cs="Tahoma"/>
          <w:color w:val="000000"/>
          <w:sz w:val="24"/>
          <w:szCs w:val="24"/>
          <w:u w:val="single"/>
        </w:rPr>
        <w:t>PARÁMETROS A IDENTIFICAR</w:t>
      </w:r>
    </w:p>
    <w:tbl>
      <w:tblPr>
        <w:tblStyle w:val="Tablaconcuadrcula"/>
        <w:tblW w:w="0" w:type="auto"/>
        <w:tblLook w:val="04A0"/>
      </w:tblPr>
      <w:tblGrid>
        <w:gridCol w:w="4489"/>
        <w:gridCol w:w="4489"/>
      </w:tblGrid>
      <w:tr w:rsidR="0003236D" w:rsidTr="0003236D">
        <w:tc>
          <w:tcPr>
            <w:tcW w:w="4489" w:type="dxa"/>
          </w:tcPr>
          <w:p w:rsidR="0003236D" w:rsidRDefault="0003236D" w:rsidP="0003236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1. Escala de color.</w:t>
            </w:r>
          </w:p>
          <w:p w:rsidR="0003236D" w:rsidRDefault="0003236D" w:rsidP="0003236D"/>
          <w:p w:rsidR="0003236D" w:rsidRDefault="0003236D"/>
        </w:tc>
        <w:tc>
          <w:tcPr>
            <w:tcW w:w="4489" w:type="dxa"/>
          </w:tcPr>
          <w:p w:rsidR="0003236D" w:rsidRDefault="000A248E">
            <w:r w:rsidRPr="000A248E">
              <w:rPr>
                <w:rFonts w:ascii="Tahoma" w:hAnsi="Tahoma" w:cs="Tahoma"/>
                <w:b/>
                <w:color w:val="000000"/>
                <w:sz w:val="24"/>
                <w:szCs w:val="24"/>
              </w:rPr>
              <w:t>Color real</w:t>
            </w:r>
          </w:p>
        </w:tc>
      </w:tr>
      <w:tr w:rsidR="0003236D" w:rsidTr="0003236D">
        <w:tc>
          <w:tcPr>
            <w:tcW w:w="4489" w:type="dxa"/>
          </w:tcPr>
          <w:p w:rsidR="0003236D" w:rsidRPr="00F13802" w:rsidRDefault="0003236D" w:rsidP="0003236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2. Sistema de color.                                           </w:t>
            </w:r>
          </w:p>
          <w:p w:rsidR="0003236D" w:rsidRDefault="0003236D" w:rsidP="0003236D">
            <w:pPr>
              <w:autoSpaceDE w:val="0"/>
              <w:autoSpaceDN w:val="0"/>
              <w:adjustRightInd w:val="0"/>
            </w:pPr>
          </w:p>
        </w:tc>
        <w:tc>
          <w:tcPr>
            <w:tcW w:w="4489" w:type="dxa"/>
          </w:tcPr>
          <w:p w:rsidR="0003236D" w:rsidRDefault="0003236D">
            <w:r w:rsidRPr="00F13802">
              <w:rPr>
                <w:rFonts w:ascii="Tahoma" w:hAnsi="Tahoma" w:cs="Tahoma"/>
                <w:b/>
                <w:color w:val="000000"/>
                <w:sz w:val="24"/>
                <w:szCs w:val="24"/>
              </w:rPr>
              <w:t>Color RGB</w:t>
            </w:r>
          </w:p>
        </w:tc>
      </w:tr>
      <w:tr w:rsidR="0003236D" w:rsidTr="0003236D">
        <w:tc>
          <w:tcPr>
            <w:tcW w:w="4489" w:type="dxa"/>
          </w:tcPr>
          <w:p w:rsidR="0003236D" w:rsidRDefault="0003236D" w:rsidP="0003236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3. Resolución espacial. Ancho y alto en píxeles</w:t>
            </w:r>
            <w:r w:rsidRPr="00D8448E">
              <w:rPr>
                <w:rFonts w:ascii="Tahoma" w:hAnsi="Tahoma" w:cs="Tahoma"/>
                <w:b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ahoma" w:hAnsi="Tahoma" w:cs="Tahoma"/>
                <w:b/>
                <w:color w:val="000000"/>
                <w:sz w:val="24"/>
                <w:szCs w:val="24"/>
              </w:rPr>
              <w:t xml:space="preserve">    </w:t>
            </w:r>
          </w:p>
          <w:p w:rsidR="0003236D" w:rsidRDefault="0003236D" w:rsidP="0003236D">
            <w:pPr>
              <w:autoSpaceDE w:val="0"/>
              <w:autoSpaceDN w:val="0"/>
              <w:adjustRightInd w:val="0"/>
            </w:pPr>
          </w:p>
        </w:tc>
        <w:tc>
          <w:tcPr>
            <w:tcW w:w="4489" w:type="dxa"/>
          </w:tcPr>
          <w:p w:rsidR="0003236D" w:rsidRDefault="0003236D">
            <w:r w:rsidRPr="00D8448E">
              <w:rPr>
                <w:rFonts w:ascii="Tahoma" w:hAnsi="Tahoma" w:cs="Tahoma"/>
                <w:b/>
                <w:color w:val="000000"/>
                <w:sz w:val="24"/>
                <w:szCs w:val="24"/>
              </w:rPr>
              <w:t>808x600</w:t>
            </w:r>
          </w:p>
        </w:tc>
      </w:tr>
      <w:tr w:rsidR="0003236D" w:rsidTr="0003236D">
        <w:tc>
          <w:tcPr>
            <w:tcW w:w="4489" w:type="dxa"/>
          </w:tcPr>
          <w:p w:rsidR="0003236D" w:rsidRPr="00D8448E" w:rsidRDefault="0003236D" w:rsidP="0003236D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4. Cantidad de píxeles totales de la imagen.         </w:t>
            </w:r>
          </w:p>
          <w:p w:rsidR="0003236D" w:rsidRDefault="0003236D" w:rsidP="0003236D">
            <w:pPr>
              <w:autoSpaceDE w:val="0"/>
              <w:autoSpaceDN w:val="0"/>
              <w:adjustRightInd w:val="0"/>
            </w:pPr>
          </w:p>
        </w:tc>
        <w:tc>
          <w:tcPr>
            <w:tcW w:w="4489" w:type="dxa"/>
          </w:tcPr>
          <w:p w:rsidR="0003236D" w:rsidRDefault="0003236D">
            <w:r w:rsidRPr="00D8448E">
              <w:rPr>
                <w:rFonts w:ascii="Tahoma" w:hAnsi="Tahoma" w:cs="Tahoma"/>
                <w:b/>
                <w:color w:val="000000"/>
                <w:sz w:val="24"/>
                <w:szCs w:val="24"/>
              </w:rPr>
              <w:t>484800</w:t>
            </w:r>
            <w:r>
              <w:rPr>
                <w:rFonts w:ascii="Tahoma" w:hAnsi="Tahoma" w:cs="Tahoma"/>
                <w:b/>
                <w:color w:val="000000"/>
                <w:sz w:val="24"/>
                <w:szCs w:val="24"/>
              </w:rPr>
              <w:t xml:space="preserve"> PÍXELES</w:t>
            </w:r>
          </w:p>
        </w:tc>
      </w:tr>
      <w:tr w:rsidR="0003236D" w:rsidTr="0003236D">
        <w:tc>
          <w:tcPr>
            <w:tcW w:w="4489" w:type="dxa"/>
          </w:tcPr>
          <w:p w:rsidR="0003236D" w:rsidRDefault="0003236D" w:rsidP="0003236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5. </w:t>
            </w:r>
            <w:r w:rsidR="00931522">
              <w:rPr>
                <w:rFonts w:ascii="Tahoma" w:hAnsi="Tahoma" w:cs="Tahoma"/>
                <w:color w:val="000000"/>
                <w:sz w:val="24"/>
                <w:szCs w:val="24"/>
              </w:rPr>
              <w:t>Cuál</w:t>
            </w:r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 es el código del color que contiene el píxel en la posición (200;200)</w:t>
            </w:r>
            <w:r w:rsidR="00931522">
              <w:rPr>
                <w:rFonts w:ascii="Tahoma" w:hAnsi="Tahoma" w:cs="Tahoma"/>
                <w:color w:val="000000"/>
                <w:sz w:val="24"/>
                <w:szCs w:val="24"/>
              </w:rPr>
              <w:t xml:space="preserve"> </w:t>
            </w:r>
            <w:r w:rsidR="00931522" w:rsidRPr="00931522">
              <w:rPr>
                <w:rFonts w:ascii="Tahoma" w:hAnsi="Tahoma" w:cs="Tahoma"/>
                <w:color w:val="FF0000"/>
                <w:sz w:val="24"/>
                <w:szCs w:val="24"/>
              </w:rPr>
              <w:t>(199;199)</w:t>
            </w:r>
          </w:p>
          <w:p w:rsidR="0003236D" w:rsidRDefault="0003236D" w:rsidP="0003236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  <w:p w:rsidR="0003236D" w:rsidRDefault="0003236D" w:rsidP="0003236D">
            <w:pPr>
              <w:autoSpaceDE w:val="0"/>
              <w:autoSpaceDN w:val="0"/>
              <w:adjustRightInd w:val="0"/>
            </w:pPr>
          </w:p>
        </w:tc>
        <w:tc>
          <w:tcPr>
            <w:tcW w:w="4489" w:type="dxa"/>
          </w:tcPr>
          <w:p w:rsidR="0003236D" w:rsidRPr="0003236D" w:rsidRDefault="0003236D" w:rsidP="0003236D">
            <w:pPr>
              <w:rPr>
                <w:b/>
              </w:rPr>
            </w:pPr>
            <w:r w:rsidRPr="0003236D">
              <w:rPr>
                <w:rFonts w:ascii="DejaVuSans" w:hAnsi="DejaVuSans" w:cs="DejaVuSans"/>
                <w:b/>
                <w:sz w:val="24"/>
                <w:szCs w:val="24"/>
              </w:rPr>
              <w:t>RGB = (167,137,75) - código HTML = a7894b</w:t>
            </w:r>
          </w:p>
        </w:tc>
      </w:tr>
      <w:tr w:rsidR="0003236D" w:rsidTr="0003236D">
        <w:tc>
          <w:tcPr>
            <w:tcW w:w="4489" w:type="dxa"/>
          </w:tcPr>
          <w:p w:rsidR="0003236D" w:rsidRDefault="0003236D" w:rsidP="0003236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6. Tamaño de fichero sin comprimir (</w:t>
            </w:r>
            <w:proofErr w:type="spellStart"/>
            <w:r>
              <w:rPr>
                <w:rFonts w:ascii="Tahoma" w:hAnsi="Tahoma" w:cs="Tahoma"/>
                <w:color w:val="000000"/>
                <w:sz w:val="24"/>
                <w:szCs w:val="24"/>
              </w:rPr>
              <w:t>tiff</w:t>
            </w:r>
            <w:proofErr w:type="spellEnd"/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).             </w:t>
            </w:r>
          </w:p>
          <w:p w:rsidR="0003236D" w:rsidRDefault="0003236D" w:rsidP="0003236D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  <w:p w:rsidR="0003236D" w:rsidRDefault="0003236D"/>
        </w:tc>
        <w:tc>
          <w:tcPr>
            <w:tcW w:w="4489" w:type="dxa"/>
          </w:tcPr>
          <w:p w:rsidR="0003236D" w:rsidRPr="00931522" w:rsidRDefault="0003236D">
            <w:pPr>
              <w:rPr>
                <w:vertAlign w:val="superscript"/>
              </w:rPr>
            </w:pPr>
            <w:r w:rsidRPr="000D336B">
              <w:rPr>
                <w:rFonts w:ascii="Tahoma" w:hAnsi="Tahoma" w:cs="Tahoma"/>
                <w:b/>
                <w:color w:val="000000"/>
                <w:sz w:val="24"/>
                <w:szCs w:val="24"/>
              </w:rPr>
              <w:t>1.454.776 bytes</w:t>
            </w:r>
            <w:r w:rsidR="00931522" w:rsidRPr="00931522">
              <w:rPr>
                <w:rFonts w:ascii="Tahoma" w:hAnsi="Tahoma" w:cs="Tahoma"/>
                <w:b/>
                <w:color w:val="FF0000"/>
                <w:sz w:val="24"/>
                <w:szCs w:val="24"/>
                <w:vertAlign w:val="superscript"/>
              </w:rPr>
              <w:t>*</w:t>
            </w:r>
          </w:p>
        </w:tc>
      </w:tr>
      <w:tr w:rsidR="0003236D" w:rsidTr="0003236D">
        <w:tc>
          <w:tcPr>
            <w:tcW w:w="4489" w:type="dxa"/>
          </w:tcPr>
          <w:p w:rsidR="0003236D" w:rsidRDefault="0003236D" w:rsidP="0003236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7. Tamaño de fichero comprimido (</w:t>
            </w:r>
            <w:proofErr w:type="spellStart"/>
            <w:r>
              <w:rPr>
                <w:rFonts w:ascii="Tahoma" w:hAnsi="Tahoma" w:cs="Tahoma"/>
                <w:color w:val="000000"/>
                <w:sz w:val="24"/>
                <w:szCs w:val="24"/>
              </w:rPr>
              <w:t>jpg</w:t>
            </w:r>
            <w:proofErr w:type="spellEnd"/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).  </w:t>
            </w:r>
          </w:p>
          <w:p w:rsidR="0003236D" w:rsidRDefault="0003236D" w:rsidP="0003236D"/>
        </w:tc>
        <w:tc>
          <w:tcPr>
            <w:tcW w:w="4489" w:type="dxa"/>
          </w:tcPr>
          <w:p w:rsidR="0003236D" w:rsidRPr="00044C11" w:rsidRDefault="00415040" w:rsidP="00415040">
            <w:pPr>
              <w:rPr>
                <w:rFonts w:ascii="Tahoma" w:hAnsi="Tahoma" w:cs="Tahoma"/>
                <w:b/>
                <w:color w:val="000000"/>
                <w:sz w:val="24"/>
                <w:szCs w:val="24"/>
              </w:rPr>
            </w:pPr>
            <w:r w:rsidRPr="00415040">
              <w:rPr>
                <w:rFonts w:ascii="Tahoma" w:hAnsi="Tahoma" w:cs="Tahoma"/>
                <w:b/>
                <w:color w:val="000000"/>
                <w:sz w:val="24"/>
                <w:szCs w:val="24"/>
              </w:rPr>
              <w:t>362.782 bytes</w:t>
            </w:r>
          </w:p>
        </w:tc>
      </w:tr>
      <w:tr w:rsidR="0003236D" w:rsidTr="0003236D">
        <w:tc>
          <w:tcPr>
            <w:tcW w:w="4489" w:type="dxa"/>
          </w:tcPr>
          <w:p w:rsidR="0003236D" w:rsidRDefault="0003236D" w:rsidP="0003236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8. Razón de compresión: peso del archivo </w:t>
            </w:r>
            <w:proofErr w:type="spellStart"/>
            <w:r>
              <w:rPr>
                <w:rFonts w:ascii="Tahoma" w:hAnsi="Tahoma" w:cs="Tahoma"/>
                <w:color w:val="000000"/>
                <w:sz w:val="24"/>
                <w:szCs w:val="24"/>
              </w:rPr>
              <w:t>tiff</w:t>
            </w:r>
            <w:proofErr w:type="spellEnd"/>
            <w:r>
              <w:rPr>
                <w:rFonts w:ascii="Tahoma" w:hAnsi="Tahoma" w:cs="Tahoma"/>
                <w:color w:val="000000"/>
                <w:sz w:val="24"/>
                <w:szCs w:val="24"/>
              </w:rPr>
              <w:t xml:space="preserve"> / peso del archivo </w:t>
            </w:r>
            <w:proofErr w:type="spellStart"/>
            <w:r>
              <w:rPr>
                <w:rFonts w:ascii="Tahoma" w:hAnsi="Tahoma" w:cs="Tahoma"/>
                <w:color w:val="000000"/>
                <w:sz w:val="24"/>
                <w:szCs w:val="24"/>
              </w:rPr>
              <w:t>jpg</w:t>
            </w:r>
            <w:proofErr w:type="spellEnd"/>
            <w:r>
              <w:rPr>
                <w:rFonts w:ascii="Tahoma" w:hAnsi="Tahoma" w:cs="Tahoma"/>
                <w:color w:val="000000"/>
                <w:sz w:val="24"/>
                <w:szCs w:val="24"/>
              </w:rPr>
              <w:t>. Ambos pesos debes estar en las mismas unidades (bytes, KB, MB etc.)</w:t>
            </w:r>
          </w:p>
        </w:tc>
        <w:tc>
          <w:tcPr>
            <w:tcW w:w="4489" w:type="dxa"/>
          </w:tcPr>
          <w:p w:rsidR="00726FDD" w:rsidRPr="00726FDD" w:rsidRDefault="00726FDD" w:rsidP="00726FDD">
            <w:pPr>
              <w:spacing w:line="360" w:lineRule="auto"/>
              <w:jc w:val="both"/>
              <w:rPr>
                <w:rFonts w:ascii="Tahoma" w:hAnsi="Tahoma" w:cs="Tahoma"/>
                <w:b/>
                <w:color w:val="000000"/>
                <w:sz w:val="24"/>
                <w:szCs w:val="24"/>
              </w:rPr>
            </w:pPr>
            <w:r w:rsidRPr="000D336B">
              <w:rPr>
                <w:rFonts w:ascii="Tahoma" w:hAnsi="Tahoma" w:cs="Tahoma"/>
                <w:b/>
                <w:color w:val="000000"/>
                <w:sz w:val="24"/>
                <w:szCs w:val="24"/>
              </w:rPr>
              <w:t>1.454.776 bytes</w:t>
            </w:r>
            <w:r w:rsidRPr="009A220E">
              <w:rPr>
                <w:rFonts w:ascii="DejaVuSans" w:hAnsi="DejaVuSans" w:cs="DejaVuSans"/>
                <w:b/>
                <w:color w:val="993366"/>
              </w:rPr>
              <w:t xml:space="preserve"> </w:t>
            </w:r>
            <w:r w:rsidRPr="00726FDD">
              <w:rPr>
                <w:rFonts w:ascii="Tahoma" w:hAnsi="Tahoma" w:cs="Tahoma"/>
                <w:b/>
                <w:color w:val="000000"/>
                <w:sz w:val="24"/>
                <w:szCs w:val="24"/>
              </w:rPr>
              <w:t xml:space="preserve">/ </w:t>
            </w:r>
            <w:r w:rsidRPr="00415040">
              <w:rPr>
                <w:rFonts w:ascii="Tahoma" w:hAnsi="Tahoma" w:cs="Tahoma"/>
                <w:b/>
                <w:color w:val="000000"/>
                <w:sz w:val="24"/>
                <w:szCs w:val="24"/>
              </w:rPr>
              <w:t>362.782 bytes</w:t>
            </w:r>
            <w:r w:rsidRPr="00726FDD">
              <w:rPr>
                <w:rFonts w:ascii="Tahoma" w:hAnsi="Tahoma" w:cs="Tahoma"/>
                <w:b/>
                <w:color w:val="000000"/>
                <w:sz w:val="24"/>
                <w:szCs w:val="24"/>
              </w:rPr>
              <w:t xml:space="preserve"> = El archivo comprimido es 4,</w:t>
            </w:r>
            <w:r>
              <w:rPr>
                <w:rFonts w:ascii="Tahoma" w:hAnsi="Tahoma" w:cs="Tahoma"/>
                <w:b/>
                <w:color w:val="000000"/>
                <w:sz w:val="24"/>
                <w:szCs w:val="24"/>
              </w:rPr>
              <w:t>1</w:t>
            </w:r>
            <w:r w:rsidRPr="00726FDD">
              <w:rPr>
                <w:rFonts w:ascii="Tahoma" w:hAnsi="Tahoma" w:cs="Tahoma"/>
                <w:b/>
                <w:color w:val="000000"/>
                <w:sz w:val="24"/>
                <w:szCs w:val="24"/>
              </w:rPr>
              <w:t xml:space="preserve"> veces más pequeño.</w:t>
            </w:r>
          </w:p>
          <w:p w:rsidR="0003236D" w:rsidRDefault="0003236D"/>
        </w:tc>
      </w:tr>
      <w:tr w:rsidR="0003236D" w:rsidTr="0003236D">
        <w:tc>
          <w:tcPr>
            <w:tcW w:w="4489" w:type="dxa"/>
          </w:tcPr>
          <w:p w:rsidR="0003236D" w:rsidRDefault="0003236D" w:rsidP="0003236D">
            <w:pPr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4"/>
                <w:szCs w:val="24"/>
              </w:rPr>
            </w:pPr>
          </w:p>
        </w:tc>
        <w:tc>
          <w:tcPr>
            <w:tcW w:w="4489" w:type="dxa"/>
          </w:tcPr>
          <w:p w:rsidR="0003236D" w:rsidRPr="00931522" w:rsidRDefault="00931522" w:rsidP="00416B42">
            <w:pPr>
              <w:pStyle w:val="Prrafodelista"/>
              <w:numPr>
                <w:ilvl w:val="0"/>
                <w:numId w:val="1"/>
              </w:numPr>
              <w:rPr>
                <w:color w:val="FF0000"/>
              </w:rPr>
            </w:pPr>
            <w:r>
              <w:rPr>
                <w:color w:val="FF0000"/>
              </w:rPr>
              <w:t>El valor del ejemplo tiene un error</w:t>
            </w:r>
            <w:r w:rsidR="00416B42">
              <w:rPr>
                <w:color w:val="FF0000"/>
              </w:rPr>
              <w:t xml:space="preserve"> dice que el p</w:t>
            </w:r>
            <w:r w:rsidR="00416B42" w:rsidRPr="00416B42">
              <w:rPr>
                <w:color w:val="FF0000"/>
              </w:rPr>
              <w:t>eso TIFF</w:t>
            </w:r>
            <w:r w:rsidR="008C27E9">
              <w:rPr>
                <w:color w:val="FF0000"/>
              </w:rPr>
              <w:t xml:space="preserve"> es</w:t>
            </w:r>
            <w:r w:rsidR="00416B42" w:rsidRPr="00416B42">
              <w:rPr>
                <w:color w:val="FF0000"/>
              </w:rPr>
              <w:t xml:space="preserve"> = </w:t>
            </w:r>
            <w:r w:rsidR="00416B42" w:rsidRPr="008C27E9">
              <w:rPr>
                <w:color w:val="000000" w:themeColor="text1"/>
              </w:rPr>
              <w:t>14547776</w:t>
            </w:r>
            <w:r w:rsidR="00416B42" w:rsidRPr="00416B42">
              <w:rPr>
                <w:color w:val="FF0000"/>
              </w:rPr>
              <w:t xml:space="preserve"> bytes</w:t>
            </w:r>
            <w:r w:rsidR="008C27E9">
              <w:rPr>
                <w:color w:val="FF0000"/>
              </w:rPr>
              <w:t xml:space="preserve"> cuando en realidad tiene </w:t>
            </w:r>
            <w:r w:rsidR="008C27E9" w:rsidRPr="008C27E9">
              <w:rPr>
                <w:color w:val="000000" w:themeColor="text1"/>
              </w:rPr>
              <w:t>1.454.776</w:t>
            </w:r>
            <w:r w:rsidR="008C27E9" w:rsidRPr="008C27E9">
              <w:rPr>
                <w:color w:val="FF0000"/>
              </w:rPr>
              <w:t xml:space="preserve"> bytes</w:t>
            </w:r>
          </w:p>
        </w:tc>
      </w:tr>
    </w:tbl>
    <w:p w:rsidR="00D8595D" w:rsidRDefault="00D8448E">
      <w:r>
        <w:rPr>
          <w:noProof/>
          <w:lang w:eastAsia="es-AR"/>
        </w:rPr>
        <w:lastRenderedPageBreak/>
        <w:drawing>
          <wp:inline distT="0" distB="0" distL="0" distR="0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0FE" w:rsidRDefault="006E60FE"/>
    <w:p w:rsidR="006E60FE" w:rsidRDefault="006E60FE"/>
    <w:p w:rsidR="000A248E" w:rsidRDefault="000A248E">
      <w:pPr>
        <w:rPr>
          <w:noProof/>
          <w:lang w:eastAsia="es-AR"/>
        </w:rPr>
      </w:pPr>
    </w:p>
    <w:p w:rsidR="006E60FE" w:rsidRDefault="006E60FE">
      <w:r>
        <w:rPr>
          <w:noProof/>
          <w:lang w:eastAsia="es-AR"/>
        </w:rPr>
        <w:drawing>
          <wp:inline distT="0" distB="0" distL="0" distR="0">
            <wp:extent cx="5612130" cy="3155315"/>
            <wp:effectExtent l="0" t="0" r="762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0FE" w:rsidSect="00012F4A">
      <w:pgSz w:w="12240" w:h="15840"/>
      <w:pgMar w:top="1417" w:right="1701" w:bottom="1417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2548E9"/>
    <w:multiLevelType w:val="hybridMultilevel"/>
    <w:tmpl w:val="74903770"/>
    <w:lvl w:ilvl="0" w:tplc="A9082DC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A2015"/>
    <w:rsid w:val="000256DE"/>
    <w:rsid w:val="0003236D"/>
    <w:rsid w:val="00044C11"/>
    <w:rsid w:val="00055943"/>
    <w:rsid w:val="000A248E"/>
    <w:rsid w:val="000D336B"/>
    <w:rsid w:val="00415040"/>
    <w:rsid w:val="00416B42"/>
    <w:rsid w:val="005A2015"/>
    <w:rsid w:val="006E60FE"/>
    <w:rsid w:val="00726FDD"/>
    <w:rsid w:val="008C27E9"/>
    <w:rsid w:val="00931522"/>
    <w:rsid w:val="00A11C78"/>
    <w:rsid w:val="00B72DA9"/>
    <w:rsid w:val="00D8448E"/>
    <w:rsid w:val="00D8595D"/>
    <w:rsid w:val="00DD4FB3"/>
    <w:rsid w:val="00F138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2D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95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23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3152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85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95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23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136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Usuario</cp:lastModifiedBy>
  <cp:revision>5</cp:revision>
  <dcterms:created xsi:type="dcterms:W3CDTF">2013-05-03T15:39:00Z</dcterms:created>
  <dcterms:modified xsi:type="dcterms:W3CDTF">2013-05-03T21:49:00Z</dcterms:modified>
</cp:coreProperties>
</file>